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2D02FF35"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#105</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E64A83">
        <w:rPr>
          <w:rFonts w:ascii="Arial" w:hAnsi="Arial" w:cs="Arial"/>
          <w:b/>
          <w:bCs/>
          <w:color w:val="000000" w:themeColor="text1"/>
          <w:sz w:val="28"/>
        </w:rPr>
        <w:t xml:space="preserve">              </w:t>
      </w:r>
      <w:r w:rsidR="002B029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210</w:t>
      </w:r>
      <w:r w:rsidR="00392C84" w:rsidRPr="00392C84">
        <w:rPr>
          <w:rFonts w:ascii="Arial" w:hAnsi="Arial" w:cs="Arial" w:hint="eastAsia"/>
          <w:b/>
          <w:bCs/>
          <w:color w:val="000000" w:themeColor="text1"/>
          <w:sz w:val="28"/>
        </w:rPr>
        <w:t>4416</w:t>
      </w:r>
    </w:p>
    <w:p w14:paraId="31911C50" w14:textId="5029A8ED"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392C84">
        <w:rPr>
          <w:rFonts w:ascii="Arial" w:eastAsia="MS Mincho" w:hAnsi="Arial" w:cs="Arial"/>
          <w:b/>
          <w:bCs/>
          <w:sz w:val="28"/>
          <w:lang w:eastAsia="ja-JP"/>
        </w:rPr>
        <w:t>May 10</w:t>
      </w:r>
      <w:r w:rsidR="00392C84" w:rsidRPr="00B552FA">
        <w:rPr>
          <w:rFonts w:ascii="Arial" w:eastAsia="MS Mincho" w:hAnsi="Arial" w:cs="Arial"/>
          <w:b/>
          <w:bCs/>
          <w:sz w:val="28"/>
          <w:vertAlign w:val="superscript"/>
          <w:lang w:eastAsia="ja-JP"/>
        </w:rPr>
        <w:t>th</w:t>
      </w:r>
      <w:r w:rsidR="00392C84">
        <w:rPr>
          <w:rFonts w:ascii="Arial" w:eastAsia="MS Mincho" w:hAnsi="Arial" w:cs="Arial"/>
          <w:b/>
          <w:bCs/>
          <w:sz w:val="28"/>
          <w:lang w:eastAsia="ja-JP"/>
        </w:rPr>
        <w:t xml:space="preserve"> – 27</w:t>
      </w:r>
      <w:r w:rsidR="00392C84" w:rsidRPr="00B552FA">
        <w:rPr>
          <w:rFonts w:ascii="Arial" w:eastAsia="MS Mincho" w:hAnsi="Arial" w:cs="Arial"/>
          <w:b/>
          <w:bCs/>
          <w:sz w:val="28"/>
          <w:vertAlign w:val="superscript"/>
          <w:lang w:eastAsia="ja-JP"/>
        </w:rPr>
        <w:t>th</w:t>
      </w:r>
      <w:r w:rsidR="00392C84">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23ABEF94" w:rsidR="00070917" w:rsidRDefault="00532D5E" w:rsidP="00EE77BB">
      <w:pPr>
        <w:rPr>
          <w:lang w:eastAsia="zh-CN"/>
        </w:rPr>
      </w:pPr>
      <w:r>
        <w:rPr>
          <w:lang w:eastAsia="zh-CN"/>
        </w:rPr>
        <w:t>In WI</w:t>
      </w:r>
      <w:r w:rsidRPr="005E17FB">
        <w:rPr>
          <w:lang w:eastAsia="zh-CN"/>
        </w:rPr>
        <w:t>D [1],</w:t>
      </w:r>
      <w:r>
        <w:rPr>
          <w:lang w:eastAsia="zh-CN"/>
        </w:rPr>
        <w:t xml:space="preserve"> 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612B7D7" w:rsidR="00A64E7A" w:rsidRDefault="00A64E7A" w:rsidP="00A64E7A">
      <w:pPr>
        <w:rPr>
          <w:lang w:eastAsia="zh-CN"/>
        </w:rPr>
      </w:pPr>
      <w:r>
        <w:rPr>
          <w:lang w:eastAsia="zh-CN"/>
        </w:rPr>
        <w:t xml:space="preserve">According to WID objectives shown above, {120kHz, 120kHz} subcarrier spacing (SCS) combination for {SSB, initial BWP} should be supported as baseline. </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0F00EEA3"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In R</w:t>
      </w:r>
      <w:r w:rsidRPr="005E17FB">
        <w:rPr>
          <w:lang w:eastAsia="zh-CN"/>
        </w:rPr>
        <w:t>AN1#104e</w:t>
      </w:r>
      <w:r w:rsidR="00FA1B7B" w:rsidRPr="005E17FB">
        <w:rPr>
          <w:lang w:eastAsia="zh-CN"/>
        </w:rPr>
        <w:t xml:space="preserve"> [2]</w:t>
      </w:r>
      <w:r w:rsidRPr="005E17FB">
        <w:rPr>
          <w:lang w:eastAsia="zh-CN"/>
        </w:rPr>
        <w:t>, the m</w:t>
      </w:r>
      <w:r w:rsidRPr="006569D5">
        <w:rPr>
          <w:lang w:eastAsia="zh-CN"/>
        </w:rPr>
        <w:t>aximu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4E225D">
            <w:pPr>
              <w:numPr>
                <w:ilvl w:val="0"/>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4E225D">
            <w:pPr>
              <w:numPr>
                <w:ilvl w:val="1"/>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4E225D">
            <w:pPr>
              <w:numPr>
                <w:ilvl w:val="2"/>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4E225D">
            <w:pPr>
              <w:numPr>
                <w:ilvl w:val="2"/>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2160 MHz</w:t>
            </w:r>
          </w:p>
          <w:p w14:paraId="5285A305" w14:textId="441D9AD4" w:rsidR="004E225D" w:rsidRPr="004E225D" w:rsidRDefault="004E225D" w:rsidP="00EE77BB">
            <w:pPr>
              <w:numPr>
                <w:ilvl w:val="0"/>
                <w:numId w:val="52"/>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5BA48ACA"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bandwidth. In addition, 120kHz SCS </w:t>
      </w:r>
      <w:r>
        <w:rPr>
          <w:lang w:eastAsia="zh-CN"/>
        </w:rPr>
        <w:t>i</w:t>
      </w:r>
      <w:r w:rsidR="00253C91">
        <w:rPr>
          <w:lang w:eastAsia="zh-CN"/>
        </w:rPr>
        <w:t xml:space="preserve">s necessary for </w:t>
      </w:r>
      <w:r w:rsidR="00927335">
        <w:rPr>
          <w:lang w:eastAsia="zh-CN"/>
        </w:rPr>
        <w:t>in some cases, e.g. better coverage and narrowband opera</w:t>
      </w:r>
      <w:r w:rsidR="00927335" w:rsidRPr="005E17FB">
        <w:rPr>
          <w:lang w:eastAsia="zh-CN"/>
        </w:rPr>
        <w:t>tion</w:t>
      </w:r>
      <w:r w:rsidR="004F40FC" w:rsidRPr="005E17FB">
        <w:rPr>
          <w:lang w:eastAsia="zh-CN"/>
        </w:rPr>
        <w:t xml:space="preserve"> [</w:t>
      </w:r>
      <w:r w:rsidR="00FA1B7B" w:rsidRPr="005E17FB">
        <w:rPr>
          <w:lang w:eastAsia="zh-CN"/>
        </w:rPr>
        <w:t>3</w:t>
      </w:r>
      <w:r w:rsidR="004F40FC" w:rsidRPr="005E17FB">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1C1D94F8" w:rsidR="00E26E37" w:rsidRDefault="00E26E37" w:rsidP="002D4B21">
      <w:pPr>
        <w:rPr>
          <w:lang w:eastAsia="zh-CN"/>
        </w:rPr>
      </w:pPr>
      <w:r>
        <w:rPr>
          <w:lang w:eastAsia="zh-CN"/>
        </w:rPr>
        <w:t>On the other hand, a</w:t>
      </w:r>
      <w:r w:rsidRPr="005E17FB">
        <w:rPr>
          <w:lang w:eastAsia="zh-CN"/>
        </w:rPr>
        <w:t xml:space="preserve">s mentioned in [4], 240kHz SCS for SSB in addition to 120kHz SCS will increase the number of </w:t>
      </w:r>
      <w:r w:rsidR="002557A7" w:rsidRPr="005E17FB">
        <w:rPr>
          <w:lang w:eastAsia="zh-CN"/>
        </w:rPr>
        <w:t xml:space="preserve">frequency offsets of </w:t>
      </w:r>
      <w:r w:rsidRPr="005E17FB">
        <w:rPr>
          <w:lang w:eastAsia="zh-CN"/>
        </w:rPr>
        <w:t xml:space="preserve">sync </w:t>
      </w:r>
      <w:r w:rsidR="00D9668C" w:rsidRPr="005E17FB">
        <w:rPr>
          <w:lang w:eastAsia="zh-CN"/>
        </w:rPr>
        <w:t>raster</w:t>
      </w:r>
      <w:r w:rsidRPr="005E17FB">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33DB8428" w14:textId="2D23305A" w:rsidR="001A5618" w:rsidRDefault="001A5618" w:rsidP="001A5618">
      <w:pPr>
        <w:rPr>
          <w:b/>
          <w:i/>
          <w:lang w:eastAsia="zh-CN"/>
        </w:rPr>
      </w:pPr>
      <w:r>
        <w:rPr>
          <w:b/>
          <w:i/>
          <w:lang w:eastAsia="zh-CN"/>
        </w:rPr>
        <w:t>Proposal 1: SSB with 240kHz SCS can be down-prioritized.</w:t>
      </w:r>
    </w:p>
    <w:p w14:paraId="1749F039" w14:textId="77777777" w:rsidR="002D4B21" w:rsidRPr="001A5618" w:rsidRDefault="002D4B21" w:rsidP="00EE77BB">
      <w:pPr>
        <w:rPr>
          <w:lang w:eastAsia="zh-CN"/>
        </w:rPr>
      </w:pPr>
    </w:p>
    <w:p w14:paraId="0125A8F1" w14:textId="35E8206A" w:rsidR="00F6051B" w:rsidRDefault="00F6051B" w:rsidP="00F6051B">
      <w:pPr>
        <w:pStyle w:val="Heading3"/>
        <w:rPr>
          <w:lang w:eastAsia="zh-CN"/>
        </w:rPr>
      </w:pPr>
      <w:r>
        <w:rPr>
          <w:lang w:eastAsia="zh-CN"/>
        </w:rPr>
        <w:t>480/960kHz SCS for SSB</w:t>
      </w:r>
    </w:p>
    <w:p w14:paraId="3E1FB7DB" w14:textId="01E7EBBE" w:rsidR="00AF167B" w:rsidRDefault="00AF167B" w:rsidP="00AF167B">
      <w:pPr>
        <w:rPr>
          <w:lang w:eastAsia="zh-CN"/>
        </w:rPr>
      </w:pPr>
      <w:r>
        <w:rPr>
          <w:lang w:eastAsia="zh-CN"/>
        </w:rPr>
        <w:t>In RAN1#104-</w:t>
      </w:r>
      <w:r w:rsidRPr="005E17FB">
        <w:rPr>
          <w:lang w:eastAsia="zh-CN"/>
        </w:rPr>
        <w:t>e</w:t>
      </w:r>
      <w:r w:rsidR="00FA1B7B" w:rsidRPr="005E17FB">
        <w:rPr>
          <w:lang w:eastAsia="zh-CN"/>
        </w:rPr>
        <w:t xml:space="preserve"> [2]</w:t>
      </w:r>
      <w:r w:rsidRPr="005E17FB">
        <w:rPr>
          <w:lang w:eastAsia="zh-CN"/>
        </w:rPr>
        <w:t>, 240kHz</w:t>
      </w:r>
      <w:r>
        <w:rPr>
          <w:lang w:eastAsia="zh-CN"/>
        </w:rPr>
        <w:t xml:space="preserve">, 480kHz and 960kHz SCS were proposed. But there </w:t>
      </w:r>
      <w:r w:rsidR="00A131A4">
        <w:rPr>
          <w:lang w:eastAsia="zh-CN"/>
        </w:rPr>
        <w:t>is</w:t>
      </w:r>
      <w:r>
        <w:rPr>
          <w:lang w:eastAsia="zh-CN"/>
        </w:rPr>
        <w:t xml:space="preserve"> no</w:t>
      </w:r>
      <w:r w:rsidR="00A131A4">
        <w:rPr>
          <w:lang w:eastAsia="zh-CN"/>
        </w:rPr>
        <w:t xml:space="preserve"> conclusion in RAN1#104-e</w:t>
      </w:r>
      <w:r>
        <w:rPr>
          <w:lang w:eastAsia="zh-CN"/>
        </w:rPr>
        <w:t>.</w:t>
      </w:r>
    </w:p>
    <w:tbl>
      <w:tblPr>
        <w:tblStyle w:val="TableGrid"/>
        <w:tblW w:w="0" w:type="auto"/>
        <w:tblLook w:val="04A0" w:firstRow="1" w:lastRow="0" w:firstColumn="1" w:lastColumn="0" w:noHBand="0" w:noVBand="1"/>
      </w:tblPr>
      <w:tblGrid>
        <w:gridCol w:w="9307"/>
      </w:tblGrid>
      <w:tr w:rsidR="00AF167B" w:rsidRPr="00430481" w14:paraId="259E95E6" w14:textId="77777777" w:rsidTr="00631B47">
        <w:tc>
          <w:tcPr>
            <w:tcW w:w="9307" w:type="dxa"/>
          </w:tcPr>
          <w:p w14:paraId="61DD287E" w14:textId="77777777" w:rsidR="00AF167B" w:rsidRPr="00430481" w:rsidRDefault="00AF167B" w:rsidP="00631B47">
            <w:pPr>
              <w:rPr>
                <w:sz w:val="20"/>
                <w:lang w:eastAsia="x-none"/>
              </w:rPr>
            </w:pPr>
            <w:r w:rsidRPr="00430481">
              <w:rPr>
                <w:sz w:val="20"/>
                <w:highlight w:val="green"/>
                <w:lang w:eastAsia="x-none"/>
              </w:rPr>
              <w:t>Agreement:</w:t>
            </w:r>
          </w:p>
          <w:p w14:paraId="7C67651A" w14:textId="77777777" w:rsidR="00AF167B" w:rsidRPr="00430481" w:rsidRDefault="00AF167B" w:rsidP="00631B47">
            <w:pPr>
              <w:rPr>
                <w:rFonts w:cs="Times"/>
                <w:sz w:val="20"/>
                <w:szCs w:val="20"/>
                <w:lang w:eastAsia="x-none"/>
              </w:rPr>
            </w:pPr>
            <w:r w:rsidRPr="00430481">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4FE97158" w14:textId="77777777" w:rsidR="00AF167B" w:rsidRDefault="00AF167B" w:rsidP="00AF167B">
      <w:pPr>
        <w:rPr>
          <w:lang w:eastAsia="zh-CN"/>
        </w:rPr>
      </w:pPr>
      <w:r>
        <w:rPr>
          <w:lang w:eastAsia="zh-CN"/>
        </w:rPr>
        <w:t>Feature lead gave a summary for the email discussion:</w:t>
      </w:r>
    </w:p>
    <w:tbl>
      <w:tblPr>
        <w:tblStyle w:val="TableGrid"/>
        <w:tblW w:w="0" w:type="auto"/>
        <w:tblLook w:val="04A0" w:firstRow="1" w:lastRow="0" w:firstColumn="1" w:lastColumn="0" w:noHBand="0" w:noVBand="1"/>
      </w:tblPr>
      <w:tblGrid>
        <w:gridCol w:w="9307"/>
      </w:tblGrid>
      <w:tr w:rsidR="00AF167B" w:rsidRPr="00430481" w14:paraId="53695CC6" w14:textId="77777777" w:rsidTr="00631B47">
        <w:tc>
          <w:tcPr>
            <w:tcW w:w="9307" w:type="dxa"/>
          </w:tcPr>
          <w:p w14:paraId="49AE202C" w14:textId="77777777" w:rsidR="00AF167B" w:rsidRPr="00430481" w:rsidRDefault="00AF167B" w:rsidP="00631B47">
            <w:pPr>
              <w:pStyle w:val="BodyText"/>
              <w:spacing w:after="0"/>
              <w:ind w:left="440"/>
              <w:rPr>
                <w:szCs w:val="22"/>
                <w:lang w:eastAsia="zh-CN"/>
              </w:rPr>
            </w:pPr>
            <w:r w:rsidRPr="00430481">
              <w:rPr>
                <w:szCs w:val="22"/>
                <w:lang w:eastAsia="zh-CN"/>
              </w:rPr>
              <w:t>The following is a quick summary of discussion so far:</w:t>
            </w:r>
          </w:p>
          <w:p w14:paraId="381524B5"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At least 2 companies do not see a need to support 480/960 kHz for SSB as system can operate with 120kHz.</w:t>
            </w:r>
          </w:p>
          <w:p w14:paraId="1E2DFCBD"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One of the companies is willing to compromise to support only if support of 480/960 SSB does not support indication of CORESET0 and Type0-PDCCH configuration.</w:t>
            </w:r>
          </w:p>
          <w:p w14:paraId="65458EFD"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One of the companies claimed single numerology operation is feasible even without support of 480/960 SSB and therefore support of 480/906 is completely not needed. Note that this claim is being deputed.</w:t>
            </w:r>
          </w:p>
          <w:p w14:paraId="388B5FD2"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Large number of the companies seems to support 480/960 kHz for SSB at least for the cases CORESET0 and Type0-PDCCH configuration is not needed in MIB.</w:t>
            </w:r>
          </w:p>
          <w:p w14:paraId="55E7C1F2" w14:textId="77777777" w:rsidR="00AF167B" w:rsidRPr="00430481" w:rsidRDefault="00AF167B" w:rsidP="00F51200">
            <w:pPr>
              <w:pStyle w:val="BodyText"/>
              <w:numPr>
                <w:ilvl w:val="1"/>
                <w:numId w:val="31"/>
              </w:numPr>
              <w:autoSpaceDE/>
              <w:autoSpaceDN/>
              <w:adjustRightInd/>
              <w:snapToGrid/>
              <w:spacing w:after="0" w:line="259" w:lineRule="auto"/>
              <w:ind w:left="800"/>
              <w:rPr>
                <w:szCs w:val="22"/>
                <w:lang w:eastAsia="zh-CN"/>
              </w:rPr>
            </w:pPr>
            <w:r w:rsidRPr="00430481">
              <w:rPr>
                <w:szCs w:val="22"/>
                <w:lang w:eastAsia="zh-CN"/>
              </w:rPr>
              <w:t>Further debates among companies on whether it is possible to completely avoid indication of CORESET0 and Type0-PDCCH configuration in MIB, if we consider CGI reporting and ANR, which is operators will likely wish to support for unlicensed bands. Therefore, from moderator’s perspective, it might be reasonable to consider this aspect (support of SSB with CORESET0 &amp; Type0-PDCCH CSS configuration in MIB) for further study.</w:t>
            </w:r>
          </w:p>
          <w:p w14:paraId="370845C5" w14:textId="77777777" w:rsidR="00AF167B" w:rsidRPr="00430481" w:rsidRDefault="00AF167B" w:rsidP="00F51200">
            <w:pPr>
              <w:pStyle w:val="BodyText"/>
              <w:numPr>
                <w:ilvl w:val="0"/>
                <w:numId w:val="31"/>
              </w:numPr>
              <w:autoSpaceDE/>
              <w:autoSpaceDN/>
              <w:adjustRightInd/>
              <w:snapToGrid/>
              <w:spacing w:after="0" w:line="259" w:lineRule="auto"/>
              <w:ind w:left="800"/>
              <w:rPr>
                <w:szCs w:val="22"/>
                <w:lang w:eastAsia="zh-CN"/>
              </w:rPr>
            </w:pPr>
            <w:r w:rsidRPr="00430481">
              <w:rPr>
                <w:szCs w:val="22"/>
                <w:lang w:eastAsia="zh-CN"/>
              </w:rPr>
              <w:t xml:space="preserve">There were additional discussion about market fragmentation and optionality of the features, need to enable single numerology operation (at least for managed networks), additional cell search complexity, whether cell search complexity is important for optional features, concerns of timing acquisition for 480/960 kHz based on 120kHz SSB, potential methods that can help with timing, support of ANR and </w:t>
            </w:r>
            <w:r w:rsidRPr="00430481">
              <w:rPr>
                <w:szCs w:val="22"/>
                <w:lang w:eastAsia="zh-CN"/>
              </w:rPr>
              <w:lastRenderedPageBreak/>
              <w:t>CGI reporting and its relationship to SIB1 decoding, and others. Moderator thinks the additional discussion should have help companies understand each other position better.</w:t>
            </w:r>
          </w:p>
        </w:tc>
      </w:tr>
    </w:tbl>
    <w:p w14:paraId="68D05340" w14:textId="0D839283" w:rsidR="00E111AC" w:rsidRDefault="00AF167B" w:rsidP="00E111AC">
      <w:pPr>
        <w:rPr>
          <w:lang w:val="en-GB" w:eastAsia="zh-CN"/>
        </w:rPr>
      </w:pPr>
      <w:r w:rsidRPr="005841E5">
        <w:rPr>
          <w:lang w:eastAsia="zh-CN"/>
        </w:rPr>
        <w:lastRenderedPageBreak/>
        <w:t>The focus is 480/960kHz SCS for SSB.</w:t>
      </w:r>
    </w:p>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lastRenderedPageBreak/>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4FDA85B7" w:rsidR="00EE77BB" w:rsidRDefault="000B08A9" w:rsidP="00EE77BB">
      <w:pPr>
        <w:rPr>
          <w:b/>
          <w:u w:val="single"/>
          <w:lang w:eastAsia="zh-CN"/>
        </w:rPr>
      </w:pPr>
      <w:r>
        <w:rPr>
          <w:b/>
          <w:u w:val="single"/>
          <w:lang w:eastAsia="zh-CN"/>
        </w:rPr>
        <w:t>ANR/CGI reporting</w:t>
      </w:r>
    </w:p>
    <w:p w14:paraId="34CA62E5" w14:textId="4B3500C2"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Pr>
          <w:lang w:eastAsia="zh-CN"/>
        </w:rPr>
        <w:t xml:space="preserve"> for ANR/CGI reporting,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76B4A7BD" w:rsidR="00BB0AC6" w:rsidRDefault="00BB0AC6" w:rsidP="00BB0AC6">
      <w:pPr>
        <w:rPr>
          <w:b/>
          <w:i/>
          <w:lang w:eastAsia="zh-CN"/>
        </w:rPr>
      </w:pPr>
      <w:r>
        <w:rPr>
          <w:b/>
          <w:i/>
          <w:lang w:eastAsia="zh-CN"/>
        </w:rPr>
        <w:t xml:space="preserve">Observation </w:t>
      </w:r>
      <w:r w:rsidR="00FC4DEB">
        <w:rPr>
          <w:b/>
          <w:i/>
          <w:lang w:eastAsia="zh-CN"/>
        </w:rPr>
        <w:t>5</w:t>
      </w:r>
      <w:r w:rsidRPr="003F6AF9">
        <w:rPr>
          <w:b/>
          <w:i/>
          <w:lang w:eastAsia="zh-CN"/>
        </w:rPr>
        <w:t xml:space="preserve">: </w:t>
      </w:r>
      <w:r>
        <w:rPr>
          <w:b/>
          <w:i/>
          <w:lang w:eastAsia="zh-CN"/>
        </w:rPr>
        <w:t xml:space="preserve">For ANR/CGI reporting 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1AE09C1C" w:rsidR="004B1D1A" w:rsidRDefault="00FF3EAF" w:rsidP="00FF3EAF">
      <w:pPr>
        <w:rPr>
          <w:lang w:eastAsia="zh-CN"/>
        </w:rPr>
      </w:pPr>
      <w:r>
        <w:rPr>
          <w:lang w:eastAsia="zh-CN"/>
        </w:rPr>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(a sync raster or a finer raster to mitigate frequency error) [</w:t>
      </w:r>
      <w:r w:rsidR="00E26E37" w:rsidRPr="005E17FB">
        <w:rPr>
          <w:lang w:eastAsia="zh-CN"/>
        </w:rPr>
        <w:t>5</w:t>
      </w:r>
      <w:r w:rsidRPr="005E17FB">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Default="002D37DA" w:rsidP="00EE77BB">
      <w:pPr>
        <w:pStyle w:val="Heading3"/>
        <w:rPr>
          <w:lang w:eastAsia="zh-CN"/>
        </w:rPr>
      </w:pPr>
      <w:r>
        <w:rPr>
          <w:lang w:eastAsia="zh-CN"/>
        </w:rPr>
        <w:t>Progress in RAN1#104bis-e</w:t>
      </w:r>
    </w:p>
    <w:p w14:paraId="4CB0FCD2" w14:textId="444BD949" w:rsidR="002D37DA" w:rsidRPr="002D37DA" w:rsidRDefault="002D37DA" w:rsidP="002D37DA">
      <w:pPr>
        <w:rPr>
          <w:lang w:val="en-GB" w:eastAsia="zh-CN"/>
        </w:rPr>
      </w:pPr>
      <w:r>
        <w:rPr>
          <w:rFonts w:hint="eastAsia"/>
          <w:lang w:val="en-GB" w:eastAsia="zh-CN"/>
        </w:rPr>
        <w:t>In RAN1#104bis</w:t>
      </w:r>
      <w:r w:rsidRPr="005E17FB">
        <w:rPr>
          <w:rFonts w:hint="eastAsia"/>
          <w:lang w:val="en-GB" w:eastAsia="zh-CN"/>
        </w:rPr>
        <w:t>-e</w:t>
      </w:r>
      <w:r w:rsidR="00FA1B7B" w:rsidRPr="005E17FB">
        <w:rPr>
          <w:lang w:val="en-GB" w:eastAsia="zh-CN"/>
        </w:rPr>
        <w:t xml:space="preserve"> [</w:t>
      </w:r>
      <w:r w:rsidR="00E26E37" w:rsidRPr="005E17FB">
        <w:rPr>
          <w:lang w:val="en-GB" w:eastAsia="zh-CN"/>
        </w:rPr>
        <w:t>6</w:t>
      </w:r>
      <w:r w:rsidR="00FA1B7B" w:rsidRPr="005E17FB">
        <w:rPr>
          <w:lang w:val="en-GB" w:eastAsia="zh-CN"/>
        </w:rPr>
        <w:t>]</w:t>
      </w:r>
      <w:r w:rsidRPr="005E17FB">
        <w:rPr>
          <w:rFonts w:hint="eastAsia"/>
          <w:lang w:val="en-GB" w:eastAsia="zh-CN"/>
        </w:rPr>
        <w:t>, 480/960</w:t>
      </w:r>
      <w:r>
        <w:rPr>
          <w:rFonts w:hint="eastAsia"/>
          <w:lang w:val="en-GB" w:eastAsia="zh-CN"/>
        </w:rPr>
        <w:t xml:space="preserve">kHz SCS for SSB was agreed to be supported in a case, where </w:t>
      </w:r>
      <w:r w:rsidRPr="002D37DA">
        <w:rPr>
          <w:lang w:val="en-GB" w:eastAsia="zh-CN"/>
        </w:rPr>
        <w:t>SSB location and SCS are explicitly provided to the UE (non-initial access) and SSB does not configure Type-0 PDCCH</w:t>
      </w:r>
      <w:r>
        <w:rPr>
          <w:lang w:val="en-GB" w:eastAsia="zh-CN"/>
        </w:rPr>
        <w:t>.</w:t>
      </w:r>
    </w:p>
    <w:tbl>
      <w:tblPr>
        <w:tblStyle w:val="TableGrid"/>
        <w:tblW w:w="0" w:type="auto"/>
        <w:tblLook w:val="04A0" w:firstRow="1" w:lastRow="0" w:firstColumn="1" w:lastColumn="0" w:noHBand="0" w:noVBand="1"/>
      </w:tblPr>
      <w:tblGrid>
        <w:gridCol w:w="9307"/>
      </w:tblGrid>
      <w:tr w:rsidR="002D37DA" w14:paraId="5230D5A7" w14:textId="77777777" w:rsidTr="002D37DA">
        <w:tc>
          <w:tcPr>
            <w:tcW w:w="9307" w:type="dxa"/>
          </w:tcPr>
          <w:p w14:paraId="21959425" w14:textId="77777777" w:rsidR="002D37DA" w:rsidRPr="002D37DA" w:rsidRDefault="002D37DA" w:rsidP="002D37DA">
            <w:pPr>
              <w:autoSpaceDE/>
              <w:autoSpaceDN/>
              <w:adjustRightInd/>
              <w:snapToGrid/>
              <w:spacing w:after="0"/>
              <w:jc w:val="left"/>
              <w:rPr>
                <w:rFonts w:ascii="Times" w:eastAsia="Batang" w:hAnsi="Times"/>
                <w:sz w:val="20"/>
                <w:szCs w:val="24"/>
                <w:lang w:val="en-GB" w:eastAsia="x-none"/>
              </w:rPr>
            </w:pPr>
            <w:r w:rsidRPr="002D37DA">
              <w:rPr>
                <w:rFonts w:ascii="Times" w:eastAsia="Batang" w:hAnsi="Times"/>
                <w:sz w:val="20"/>
                <w:szCs w:val="24"/>
                <w:highlight w:val="green"/>
                <w:lang w:val="en-GB" w:eastAsia="x-none"/>
              </w:rPr>
              <w:t>Agreement:</w:t>
            </w:r>
          </w:p>
          <w:p w14:paraId="026102FF" w14:textId="77777777" w:rsidR="002D37DA" w:rsidRPr="002D37DA" w:rsidRDefault="002D37DA" w:rsidP="002D37DA">
            <w:pPr>
              <w:autoSpaceDE/>
              <w:autoSpaceDN/>
              <w:adjustRightInd/>
              <w:snapToGrid/>
              <w:spacing w:after="0"/>
              <w:jc w:val="left"/>
              <w:rPr>
                <w:rFonts w:ascii="Times" w:eastAsia="Batang" w:hAnsi="Times"/>
                <w:sz w:val="20"/>
                <w:szCs w:val="24"/>
                <w:lang w:val="en-GB" w:eastAsia="x-none"/>
              </w:rPr>
            </w:pPr>
            <w:r w:rsidRPr="002D37DA">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2D37DA" w:rsidRDefault="002D37DA" w:rsidP="00EE77BB">
            <w:pPr>
              <w:numPr>
                <w:ilvl w:val="0"/>
                <w:numId w:val="54"/>
              </w:numPr>
              <w:autoSpaceDE/>
              <w:autoSpaceDN/>
              <w:adjustRightInd/>
              <w:snapToGrid/>
              <w:spacing w:after="0"/>
              <w:jc w:val="left"/>
              <w:rPr>
                <w:rFonts w:ascii="Times" w:eastAsia="Batang" w:hAnsi="Times"/>
                <w:sz w:val="20"/>
                <w:szCs w:val="24"/>
                <w:lang w:val="en-GB" w:eastAsia="x-none"/>
              </w:rPr>
            </w:pPr>
            <w:r w:rsidRPr="002D37DA">
              <w:rPr>
                <w:rFonts w:ascii="Times" w:eastAsia="Batang" w:hAnsi="Times"/>
                <w:sz w:val="20"/>
                <w:szCs w:val="24"/>
                <w:lang w:val="en-GB" w:eastAsia="x-none"/>
              </w:rPr>
              <w:t>Note: Strive to minimize specification impact due to the new SCS for SSB</w:t>
            </w:r>
          </w:p>
        </w:tc>
      </w:tr>
    </w:tbl>
    <w:p w14:paraId="0B641D8D" w14:textId="599740FA" w:rsidR="00C0208E" w:rsidRDefault="002D37DA" w:rsidP="00EE77BB">
      <w:pPr>
        <w:rPr>
          <w:lang w:eastAsia="zh-CN"/>
        </w:rPr>
      </w:pPr>
      <w:r>
        <w:rPr>
          <w:lang w:eastAsia="zh-CN"/>
        </w:rPr>
        <w:t>B</w:t>
      </w:r>
      <w:r>
        <w:rPr>
          <w:rFonts w:hint="eastAsia"/>
          <w:lang w:eastAsia="zh-CN"/>
        </w:rPr>
        <w:t xml:space="preserve">ut </w:t>
      </w:r>
      <w:r>
        <w:rPr>
          <w:lang w:eastAsia="zh-CN"/>
        </w:rPr>
        <w:t xml:space="preserve">whether to support 480/960kHz SCS for SSB in another cases, e.g. configuring Type0-PDCCH </w:t>
      </w:r>
      <w:r w:rsidR="00244AAB">
        <w:rPr>
          <w:lang w:eastAsia="zh-CN"/>
        </w:rPr>
        <w:t>to support ANR/CGI reporting</w:t>
      </w:r>
      <w:r w:rsidR="00C0208E">
        <w:rPr>
          <w:lang w:eastAsia="zh-CN"/>
        </w:rPr>
        <w:t xml:space="preserve"> </w:t>
      </w:r>
      <w:r>
        <w:rPr>
          <w:lang w:eastAsia="zh-CN"/>
        </w:rPr>
        <w:t xml:space="preserve">or </w:t>
      </w:r>
      <w:r w:rsidR="00244AAB">
        <w:rPr>
          <w:lang w:eastAsia="zh-CN"/>
        </w:rPr>
        <w:t xml:space="preserve">defining sync </w:t>
      </w:r>
      <w:r w:rsidR="00C0208E">
        <w:rPr>
          <w:lang w:eastAsia="zh-CN"/>
        </w:rPr>
        <w:t>raster</w:t>
      </w:r>
      <w:r w:rsidR="00244AAB">
        <w:rPr>
          <w:lang w:eastAsia="zh-CN"/>
        </w:rPr>
        <w:t xml:space="preserve"> for 480/960kHz SCS</w:t>
      </w:r>
      <w:r w:rsidR="002557A7">
        <w:rPr>
          <w:lang w:eastAsia="zh-CN"/>
        </w:rPr>
        <w:t xml:space="preserve"> </w:t>
      </w:r>
      <w:r w:rsidR="00C0208E">
        <w:rPr>
          <w:lang w:eastAsia="zh-CN"/>
        </w:rPr>
        <w:t>to support</w:t>
      </w:r>
      <w:r>
        <w:rPr>
          <w:lang w:eastAsia="zh-CN"/>
        </w:rPr>
        <w:t xml:space="preserve"> initial cell selection, </w:t>
      </w:r>
      <w:r w:rsidR="00C0208E">
        <w:rPr>
          <w:lang w:eastAsia="zh-CN"/>
        </w:rPr>
        <w:t>is not agreed yet.</w:t>
      </w:r>
    </w:p>
    <w:p w14:paraId="2DB39B9C" w14:textId="5E657F52" w:rsidR="00E142A4" w:rsidRDefault="00E142A4" w:rsidP="00EE77BB">
      <w:pPr>
        <w:rPr>
          <w:lang w:eastAsia="zh-CN"/>
        </w:rPr>
      </w:pPr>
    </w:p>
    <w:p w14:paraId="7C67FA99" w14:textId="4E90C1D8" w:rsidR="00E142A4" w:rsidRDefault="00E142A4" w:rsidP="00E142A4">
      <w:pPr>
        <w:pStyle w:val="Heading3"/>
        <w:rPr>
          <w:lang w:eastAsia="zh-CN"/>
        </w:rPr>
      </w:pPr>
      <w:r>
        <w:rPr>
          <w:lang w:eastAsia="zh-CN"/>
        </w:rPr>
        <w:t>Support 480/960kHz SCS for SSB in another cases</w:t>
      </w:r>
    </w:p>
    <w:p w14:paraId="7AB3EFB5" w14:textId="31AE7C83" w:rsidR="001576A7" w:rsidRDefault="00C0208E" w:rsidP="00EE77BB">
      <w:pPr>
        <w:rPr>
          <w:lang w:eastAsia="zh-CN"/>
        </w:rPr>
      </w:pPr>
      <w:r>
        <w:rPr>
          <w:lang w:eastAsia="zh-CN"/>
        </w:rPr>
        <w:t xml:space="preserve">In our view, the case where SSB is associated to Type0-PDCCH can be supported at first, because ANR function is important for operators and this function has been supported in R16 NR-U </w:t>
      </w:r>
      <w:r w:rsidR="00A131A4">
        <w:rPr>
          <w:lang w:eastAsia="zh-CN"/>
        </w:rPr>
        <w:t xml:space="preserve">with large spec impact due to </w:t>
      </w:r>
      <w:r>
        <w:rPr>
          <w:lang w:eastAsia="zh-CN"/>
        </w:rPr>
        <w:t>introduction of off-raster SSB.</w:t>
      </w:r>
    </w:p>
    <w:p w14:paraId="6E51C494" w14:textId="41B64906" w:rsidR="001576A7" w:rsidRPr="001576A7" w:rsidRDefault="001576A7" w:rsidP="00EE77BB">
      <w:pPr>
        <w:rPr>
          <w:b/>
          <w:u w:val="single"/>
          <w:lang w:eastAsia="zh-CN"/>
        </w:rPr>
      </w:pPr>
      <w:r w:rsidRPr="001576A7">
        <w:rPr>
          <w:rFonts w:hint="eastAsia"/>
          <w:b/>
          <w:u w:val="single"/>
          <w:lang w:eastAsia="zh-CN"/>
        </w:rPr>
        <w:t>Connection between off-raster SSB and on-raster SSB</w:t>
      </w:r>
    </w:p>
    <w:p w14:paraId="5321B92B" w14:textId="156A3349" w:rsidR="002D37DA" w:rsidRPr="001F6F10" w:rsidRDefault="001576A7" w:rsidP="00EE77BB">
      <w:pPr>
        <w:rPr>
          <w:lang w:eastAsia="zh-CN"/>
        </w:rPr>
      </w:pPr>
      <w:r>
        <w:rPr>
          <w:lang w:eastAsia="zh-CN"/>
        </w:rPr>
        <w:t xml:space="preserve">It seems the off-raster SSB (for GCI reporting) and the on-raster SSB (for initial cell selection) are coupled in R16 NR-U. </w:t>
      </w:r>
      <w:r w:rsidR="004D3A79">
        <w:rPr>
          <w:lang w:eastAsia="zh-CN"/>
        </w:rPr>
        <w:t xml:space="preserve">In R16 NR-U, UE should </w:t>
      </w:r>
      <w:r w:rsidR="00244AAB">
        <w:rPr>
          <w:lang w:eastAsia="zh-CN"/>
        </w:rPr>
        <w:t xml:space="preserve">have hypothesis of </w:t>
      </w:r>
      <w:r w:rsidR="004D3A79">
        <w:rPr>
          <w:lang w:eastAsia="zh-CN"/>
        </w:rPr>
        <w:t>the on-raster SSB to find Type0-PDCCH</w:t>
      </w:r>
      <w:r>
        <w:rPr>
          <w:lang w:eastAsia="zh-CN"/>
        </w:rPr>
        <w:t xml:space="preserve"> (two offsets in TS 38.213)</w:t>
      </w:r>
      <w:r w:rsidR="004D3A79">
        <w:rPr>
          <w:lang w:eastAsia="zh-CN"/>
        </w:rPr>
        <w:t xml:space="preserve">, while performing CGI </w:t>
      </w:r>
      <w:r>
        <w:rPr>
          <w:lang w:eastAsia="zh-CN"/>
        </w:rPr>
        <w:t>reporting. Following this principle, in 60GHz unlicensed, should UE</w:t>
      </w:r>
      <w:r w:rsidR="00244AAB">
        <w:rPr>
          <w:lang w:eastAsia="zh-CN"/>
        </w:rPr>
        <w:t xml:space="preserve"> have hypothesis</w:t>
      </w:r>
      <w:r>
        <w:rPr>
          <w:lang w:eastAsia="zh-CN"/>
        </w:rPr>
        <w:t xml:space="preserve"> of the on-raster </w:t>
      </w:r>
      <w:r w:rsidR="00244AAB">
        <w:rPr>
          <w:lang w:eastAsia="zh-CN"/>
        </w:rPr>
        <w:t xml:space="preserve">SSB to find </w:t>
      </w:r>
      <w:r>
        <w:rPr>
          <w:lang w:eastAsia="zh-CN"/>
        </w:rPr>
        <w:t xml:space="preserve">Type0-PDCCH, while performing CGI reporting?  </w:t>
      </w:r>
      <w:r w:rsidR="00244AAB">
        <w:rPr>
          <w:lang w:eastAsia="zh-CN"/>
        </w:rPr>
        <w:t xml:space="preserve">If yes, sync raster for 480/960kHz SCS should be defined in the spec, </w:t>
      </w:r>
      <w:r w:rsidR="00A131A4">
        <w:rPr>
          <w:lang w:eastAsia="zh-CN"/>
        </w:rPr>
        <w:t>even if it is not used for</w:t>
      </w:r>
      <w:r w:rsidR="00244AAB">
        <w:rPr>
          <w:lang w:eastAsia="zh-CN"/>
        </w:rPr>
        <w:t xml:space="preserve"> initial cell selection</w:t>
      </w:r>
      <w:r>
        <w:rPr>
          <w:lang w:eastAsia="zh-CN"/>
        </w:rPr>
        <w:t>.</w:t>
      </w:r>
    </w:p>
    <w:p w14:paraId="2D8D34E8" w14:textId="075E0251" w:rsidR="00080D6E" w:rsidRPr="00647E79" w:rsidRDefault="00647E79" w:rsidP="00EE77BB">
      <w:pPr>
        <w:rPr>
          <w:b/>
          <w:u w:val="single"/>
          <w:lang w:eastAsia="zh-CN"/>
        </w:rPr>
      </w:pPr>
      <w:r w:rsidRPr="00647E79">
        <w:rPr>
          <w:rFonts w:hint="eastAsia"/>
          <w:b/>
          <w:u w:val="single"/>
          <w:lang w:eastAsia="zh-CN"/>
        </w:rPr>
        <w:lastRenderedPageBreak/>
        <w:t>UE complexity for initial cell selection with 480/960kHz SSB</w:t>
      </w:r>
    </w:p>
    <w:p w14:paraId="63759F70" w14:textId="171EFACF" w:rsidR="000655B2" w:rsidRDefault="00647E79" w:rsidP="00EE77BB">
      <w:pPr>
        <w:rPr>
          <w:lang w:eastAsia="zh-CN"/>
        </w:rPr>
      </w:pPr>
      <w:r>
        <w:rPr>
          <w:lang w:eastAsia="zh-CN"/>
        </w:rPr>
        <w:t>For supporting initial cell selection with 480/960kHz SSB, companies have concern on UE complexity. Some companies expressed such c</w:t>
      </w:r>
      <w:r w:rsidR="00244AAB">
        <w:rPr>
          <w:lang w:eastAsia="zh-CN"/>
        </w:rPr>
        <w:t xml:space="preserve">oncern is </w:t>
      </w:r>
      <w:r w:rsidR="00A131A4">
        <w:rPr>
          <w:lang w:eastAsia="zh-CN"/>
        </w:rPr>
        <w:t>non sense</w:t>
      </w:r>
      <w:r w:rsidR="00244AAB">
        <w:rPr>
          <w:lang w:eastAsia="zh-CN"/>
        </w:rPr>
        <w:t xml:space="preserve">, because the sync </w:t>
      </w:r>
      <w:r>
        <w:rPr>
          <w:lang w:eastAsia="zh-CN"/>
        </w:rPr>
        <w:t>raster can be designed as sparse as possible and initial cell selection with 480/960kHz SSB can be optional capability for UE (in other word, gNB should guarantee the cell-defining 120kHz SSB).</w:t>
      </w:r>
    </w:p>
    <w:p w14:paraId="577BB0F8" w14:textId="1A888309" w:rsidR="000655B2" w:rsidRDefault="000655B2" w:rsidP="00EE77BB">
      <w:pPr>
        <w:rPr>
          <w:lang w:eastAsia="zh-CN"/>
        </w:rPr>
      </w:pPr>
      <w:r>
        <w:rPr>
          <w:lang w:eastAsia="zh-CN"/>
        </w:rPr>
        <w:t xml:space="preserve">In fact, the sparse </w:t>
      </w:r>
      <w:r w:rsidR="00244AAB">
        <w:rPr>
          <w:lang w:eastAsia="zh-CN"/>
        </w:rPr>
        <w:t xml:space="preserve">sync </w:t>
      </w:r>
      <w:r>
        <w:rPr>
          <w:lang w:eastAsia="zh-CN"/>
        </w:rPr>
        <w:t xml:space="preserve">raster does not mean the low </w:t>
      </w:r>
      <w:r w:rsidR="00244AAB">
        <w:rPr>
          <w:lang w:eastAsia="zh-CN"/>
        </w:rPr>
        <w:t xml:space="preserve">UE complexity. If there is 1 sync </w:t>
      </w:r>
      <w:r>
        <w:rPr>
          <w:lang w:eastAsia="zh-CN"/>
        </w:rPr>
        <w:t xml:space="preserve">raster to be detected for 480kHz SSB, UE </w:t>
      </w:r>
      <w:r w:rsidR="001A2642">
        <w:rPr>
          <w:lang w:eastAsia="zh-CN"/>
        </w:rPr>
        <w:t>should</w:t>
      </w:r>
      <w:r>
        <w:rPr>
          <w:lang w:eastAsia="zh-CN"/>
        </w:rPr>
        <w:t xml:space="preserve"> buffer N samples in 20ms window. But if there are 4 </w:t>
      </w:r>
      <w:r w:rsidR="00244AAB">
        <w:rPr>
          <w:lang w:eastAsia="zh-CN"/>
        </w:rPr>
        <w:t xml:space="preserve">sync </w:t>
      </w:r>
      <w:r>
        <w:rPr>
          <w:lang w:eastAsia="zh-CN"/>
        </w:rPr>
        <w:t>raster to be de</w:t>
      </w:r>
      <w:r w:rsidR="00244AAB">
        <w:rPr>
          <w:lang w:eastAsia="zh-CN"/>
        </w:rPr>
        <w:t>tec</w:t>
      </w:r>
      <w:r w:rsidR="001A2642">
        <w:rPr>
          <w:lang w:eastAsia="zh-CN"/>
        </w:rPr>
        <w:t>ted for 120kHz SSB, UE should</w:t>
      </w:r>
      <w:r>
        <w:rPr>
          <w:lang w:eastAsia="zh-CN"/>
        </w:rPr>
        <w:t xml:space="preserve"> buffer N/4 sample</w:t>
      </w:r>
      <w:r w:rsidR="00244AAB">
        <w:rPr>
          <w:lang w:eastAsia="zh-CN"/>
        </w:rPr>
        <w:t>s</w:t>
      </w:r>
      <w:r>
        <w:rPr>
          <w:lang w:eastAsia="zh-CN"/>
        </w:rPr>
        <w:t xml:space="preserve"> in 20ms window and try 4 times</w:t>
      </w:r>
      <w:r w:rsidR="001A2642">
        <w:rPr>
          <w:lang w:eastAsia="zh-CN"/>
        </w:rPr>
        <w:t xml:space="preserve"> of detection</w:t>
      </w:r>
      <w:r>
        <w:rPr>
          <w:lang w:eastAsia="zh-CN"/>
        </w:rPr>
        <w:t xml:space="preserve">. From </w:t>
      </w:r>
      <w:r w:rsidR="001A2642">
        <w:rPr>
          <w:lang w:eastAsia="zh-CN"/>
        </w:rPr>
        <w:t xml:space="preserve">perspective of </w:t>
      </w:r>
      <w:r>
        <w:rPr>
          <w:lang w:eastAsia="zh-CN"/>
        </w:rPr>
        <w:t>the size of memory, 480kHz SSB still has higher complexity (cost).</w:t>
      </w:r>
    </w:p>
    <w:p w14:paraId="2C29B5F2" w14:textId="6F68C39E" w:rsidR="00CF040E" w:rsidRPr="00CF040E" w:rsidRDefault="00CF040E" w:rsidP="00EE77BB">
      <w:pPr>
        <w:rPr>
          <w:b/>
          <w:u w:val="single"/>
          <w:lang w:eastAsia="zh-CN"/>
        </w:rPr>
      </w:pPr>
      <w:r w:rsidRPr="00CF040E">
        <w:rPr>
          <w:rFonts w:hint="eastAsia"/>
          <w:b/>
          <w:u w:val="single"/>
          <w:lang w:eastAsia="zh-CN"/>
        </w:rPr>
        <w:t>Moving forward</w:t>
      </w:r>
    </w:p>
    <w:p w14:paraId="1713965D" w14:textId="473A8C6B" w:rsidR="00647E79" w:rsidRDefault="000655B2" w:rsidP="00EE77BB">
      <w:pPr>
        <w:rPr>
          <w:lang w:eastAsia="zh-CN"/>
        </w:rPr>
      </w:pPr>
      <w:r>
        <w:rPr>
          <w:lang w:eastAsia="zh-CN"/>
        </w:rPr>
        <w:t>However, f</w:t>
      </w:r>
      <w:r w:rsidR="00647E79">
        <w:rPr>
          <w:lang w:eastAsia="zh-CN"/>
        </w:rPr>
        <w:t xml:space="preserve">or sake of moving forward, we can accept that 480/960kHz SSB can be used for initial cell selection, if the following conditions are satisfied: </w:t>
      </w:r>
    </w:p>
    <w:p w14:paraId="4EB77A94" w14:textId="21B4DECB" w:rsidR="00647E79" w:rsidRDefault="00244AAB" w:rsidP="00647E79">
      <w:pPr>
        <w:pStyle w:val="ListParagraph"/>
        <w:numPr>
          <w:ilvl w:val="0"/>
          <w:numId w:val="30"/>
        </w:numPr>
        <w:ind w:firstLineChars="0"/>
        <w:rPr>
          <w:lang w:eastAsia="zh-CN"/>
        </w:rPr>
      </w:pPr>
      <w:r>
        <w:rPr>
          <w:lang w:eastAsia="zh-CN"/>
        </w:rPr>
        <w:t xml:space="preserve">The sync </w:t>
      </w:r>
      <w:r w:rsidR="00647E79">
        <w:rPr>
          <w:lang w:eastAsia="zh-CN"/>
        </w:rPr>
        <w:t>raster for 480/960kHz SSB is sparse enough</w:t>
      </w:r>
      <w:r w:rsidR="00494763">
        <w:rPr>
          <w:lang w:eastAsia="zh-CN"/>
        </w:rPr>
        <w:t>;</w:t>
      </w:r>
      <w:bookmarkStart w:id="0" w:name="_GoBack"/>
      <w:bookmarkEnd w:id="0"/>
    </w:p>
    <w:p w14:paraId="3C8B9EB0" w14:textId="72368351" w:rsidR="00647E79" w:rsidRPr="004D3A79" w:rsidRDefault="00647E79" w:rsidP="008C4052">
      <w:pPr>
        <w:pStyle w:val="ListParagraph"/>
        <w:numPr>
          <w:ilvl w:val="0"/>
          <w:numId w:val="30"/>
        </w:numPr>
        <w:ind w:firstLineChars="0"/>
        <w:rPr>
          <w:lang w:eastAsia="zh-CN"/>
        </w:rPr>
      </w:pPr>
      <w:r>
        <w:rPr>
          <w:lang w:eastAsia="zh-CN"/>
        </w:rPr>
        <w:t xml:space="preserve">Initial cell selection with 480/960kHz SSB is </w:t>
      </w:r>
      <w:r w:rsidR="00494763">
        <w:rPr>
          <w:lang w:eastAsia="zh-CN"/>
        </w:rPr>
        <w:t xml:space="preserve">an </w:t>
      </w:r>
      <w:r>
        <w:rPr>
          <w:lang w:eastAsia="zh-CN"/>
        </w:rPr>
        <w:t>optional UE capability, and</w:t>
      </w:r>
      <w:r w:rsidR="00494763">
        <w:rPr>
          <w:lang w:eastAsia="zh-CN"/>
        </w:rPr>
        <w:t xml:space="preserve"> to allow UE only supporting initial cell selection with 120kHz SSB to access a cell </w:t>
      </w:r>
      <w:r>
        <w:rPr>
          <w:lang w:eastAsia="zh-CN"/>
        </w:rPr>
        <w:t xml:space="preserve">gNB </w:t>
      </w:r>
      <w:r w:rsidR="007239E1">
        <w:rPr>
          <w:lang w:eastAsia="zh-CN"/>
        </w:rPr>
        <w:t>should guarantee 120kHz SSB is deployed in</w:t>
      </w:r>
      <w:r w:rsidR="00494763">
        <w:rPr>
          <w:lang w:eastAsia="zh-CN"/>
        </w:rPr>
        <w:t xml:space="preserve"> the</w:t>
      </w:r>
      <w:r w:rsidR="007239E1">
        <w:rPr>
          <w:lang w:eastAsia="zh-CN"/>
        </w:rPr>
        <w:t xml:space="preserve"> cell</w:t>
      </w:r>
      <w:r>
        <w:rPr>
          <w:lang w:eastAsia="zh-CN"/>
        </w:rPr>
        <w:t>.</w:t>
      </w:r>
    </w:p>
    <w:p w14:paraId="578DCBF5" w14:textId="64222FEF" w:rsidR="00BD1AFF" w:rsidRDefault="00BD1AFF" w:rsidP="00BD1AFF">
      <w:pPr>
        <w:rPr>
          <w:b/>
          <w:i/>
          <w:lang w:eastAsia="zh-CN"/>
        </w:rPr>
      </w:pPr>
      <w:r>
        <w:rPr>
          <w:b/>
          <w:i/>
          <w:lang w:eastAsia="zh-CN"/>
        </w:rPr>
        <w:t xml:space="preserve">Proposal </w:t>
      </w:r>
      <w:r w:rsidR="001A5618">
        <w:rPr>
          <w:b/>
          <w:i/>
          <w:lang w:eastAsia="zh-CN"/>
        </w:rPr>
        <w:t>2</w:t>
      </w:r>
      <w:r>
        <w:rPr>
          <w:b/>
          <w:i/>
          <w:lang w:eastAsia="zh-CN"/>
        </w:rPr>
        <w:t xml:space="preserve">: SSB with 480/960kHz SCS can be supported for </w:t>
      </w:r>
      <w:r w:rsidR="000655B2">
        <w:rPr>
          <w:b/>
          <w:i/>
          <w:lang w:eastAsia="zh-CN"/>
        </w:rPr>
        <w:t xml:space="preserve">the case where </w:t>
      </w:r>
      <w:r w:rsidR="000655B2" w:rsidRPr="000655B2">
        <w:rPr>
          <w:b/>
          <w:i/>
          <w:lang w:eastAsia="zh-CN"/>
        </w:rPr>
        <w:t xml:space="preserve">SSB is </w:t>
      </w:r>
      <w:r w:rsidR="002557A7">
        <w:rPr>
          <w:b/>
          <w:i/>
          <w:lang w:eastAsia="zh-CN"/>
        </w:rPr>
        <w:t>configured with</w:t>
      </w:r>
      <w:r w:rsidR="000655B2" w:rsidRPr="000655B2">
        <w:rPr>
          <w:b/>
          <w:i/>
          <w:lang w:eastAsia="zh-CN"/>
        </w:rPr>
        <w:t xml:space="preserve"> Type0-PDCCH</w:t>
      </w:r>
      <w:r>
        <w:rPr>
          <w:b/>
          <w:i/>
          <w:lang w:eastAsia="zh-CN"/>
        </w:rPr>
        <w:t>.</w:t>
      </w:r>
    </w:p>
    <w:p w14:paraId="1B56323A" w14:textId="2A4FC7DF" w:rsidR="000655B2" w:rsidRDefault="000655B2" w:rsidP="00BD1AFF">
      <w:pPr>
        <w:rPr>
          <w:b/>
          <w:i/>
          <w:lang w:eastAsia="zh-CN"/>
        </w:rPr>
      </w:pPr>
      <w:r>
        <w:rPr>
          <w:b/>
          <w:i/>
          <w:lang w:eastAsia="zh-CN"/>
        </w:rPr>
        <w:t xml:space="preserve">Proposal </w:t>
      </w:r>
      <w:r w:rsidR="001A5618">
        <w:rPr>
          <w:b/>
          <w:i/>
          <w:lang w:eastAsia="zh-CN"/>
        </w:rPr>
        <w:t>3</w:t>
      </w:r>
      <w:r>
        <w:rPr>
          <w:b/>
          <w:i/>
          <w:lang w:eastAsia="zh-CN"/>
        </w:rPr>
        <w:t xml:space="preserve">: SSB with 480/960kHz SCS can be supported for the case where </w:t>
      </w:r>
      <w:r w:rsidRPr="000655B2">
        <w:rPr>
          <w:b/>
          <w:i/>
          <w:lang w:eastAsia="zh-CN"/>
        </w:rPr>
        <w:t xml:space="preserve">SSB is </w:t>
      </w:r>
      <w:r w:rsidR="002557A7">
        <w:rPr>
          <w:b/>
          <w:i/>
          <w:lang w:eastAsia="zh-CN"/>
        </w:rPr>
        <w:t>used for initial cell selection</w:t>
      </w:r>
      <w:r>
        <w:rPr>
          <w:b/>
          <w:i/>
          <w:lang w:eastAsia="zh-CN"/>
        </w:rPr>
        <w:t xml:space="preserve">, if the following conditions are </w:t>
      </w:r>
      <w:r w:rsidR="00E142A4">
        <w:rPr>
          <w:b/>
          <w:i/>
          <w:lang w:eastAsia="zh-CN"/>
        </w:rPr>
        <w:t>satisfied</w:t>
      </w:r>
      <w:r>
        <w:rPr>
          <w:b/>
          <w:i/>
          <w:lang w:eastAsia="zh-CN"/>
        </w:rPr>
        <w:t>:</w:t>
      </w:r>
    </w:p>
    <w:p w14:paraId="10EDCDE1" w14:textId="7DDD395D" w:rsidR="000655B2" w:rsidRPr="000655B2" w:rsidRDefault="000655B2" w:rsidP="000655B2">
      <w:pPr>
        <w:pStyle w:val="ListParagraph"/>
        <w:numPr>
          <w:ilvl w:val="0"/>
          <w:numId w:val="30"/>
        </w:numPr>
        <w:ind w:firstLineChars="0"/>
        <w:rPr>
          <w:b/>
          <w:i/>
          <w:lang w:eastAsia="zh-CN"/>
        </w:rPr>
      </w:pPr>
      <w:r w:rsidRPr="000655B2">
        <w:rPr>
          <w:b/>
          <w:i/>
          <w:lang w:eastAsia="zh-CN"/>
        </w:rPr>
        <w:t xml:space="preserve">The </w:t>
      </w:r>
      <w:r w:rsidR="00244AAB">
        <w:rPr>
          <w:b/>
          <w:i/>
          <w:lang w:eastAsia="zh-CN"/>
        </w:rPr>
        <w:t xml:space="preserve">sync </w:t>
      </w:r>
      <w:r w:rsidRPr="000655B2">
        <w:rPr>
          <w:b/>
          <w:i/>
          <w:lang w:eastAsia="zh-CN"/>
        </w:rPr>
        <w:t>raster for 480/960kHz SSB is sparse enough</w:t>
      </w:r>
      <w:r w:rsidR="00494763">
        <w:rPr>
          <w:b/>
          <w:i/>
          <w:lang w:eastAsia="zh-CN"/>
        </w:rPr>
        <w:t>;</w:t>
      </w:r>
    </w:p>
    <w:p w14:paraId="4EFBBFEC" w14:textId="1733C8E6" w:rsidR="000655B2" w:rsidRPr="000655B2" w:rsidRDefault="00494763" w:rsidP="000655B2">
      <w:pPr>
        <w:pStyle w:val="ListParagraph"/>
        <w:numPr>
          <w:ilvl w:val="0"/>
          <w:numId w:val="30"/>
        </w:numPr>
        <w:ind w:firstLineChars="0"/>
        <w:rPr>
          <w:b/>
          <w:i/>
          <w:lang w:eastAsia="zh-CN"/>
        </w:rPr>
      </w:pPr>
      <w:r w:rsidRPr="00494763">
        <w:rPr>
          <w:b/>
          <w:i/>
          <w:lang w:eastAsia="zh-CN"/>
        </w:rPr>
        <w:t>Initial cell selection with 480/960kHz SSB is an optional UE capability, and to allow UE only supporting initial cell selection with 120kHz SSB to access a cell gNB should guarantee 120kHz SSB is deployed in the cell</w:t>
      </w:r>
      <w:r w:rsidR="000655B2" w:rsidRPr="000655B2">
        <w:rPr>
          <w:b/>
          <w:i/>
          <w:lang w:eastAsia="zh-CN"/>
        </w:rPr>
        <w:t>.</w:t>
      </w:r>
    </w:p>
    <w:p w14:paraId="08B9F8D6" w14:textId="6D52EE6A"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01FE8CC5"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bis-e</w:t>
      </w:r>
      <w:r w:rsidR="00FA1B7B" w:rsidRPr="005E17FB">
        <w:rPr>
          <w:lang w:val="en-GB" w:eastAsia="zh-CN"/>
        </w:rPr>
        <w:t xml:space="preserve"> [</w:t>
      </w:r>
      <w:r w:rsidR="00E26E37" w:rsidRPr="005E17FB">
        <w:rPr>
          <w:lang w:val="en-GB" w:eastAsia="zh-CN"/>
        </w:rPr>
        <w:t>6</w:t>
      </w:r>
      <w:r w:rsidR="00FA1B7B" w:rsidRPr="005E17FB">
        <w:rPr>
          <w:lang w:val="en-GB" w:eastAsia="zh-CN"/>
        </w:rPr>
        <w:t>]</w:t>
      </w:r>
      <w:r w:rsidR="00E142A4" w:rsidRPr="005E17FB">
        <w:rPr>
          <w:lang w:val="en-GB" w:eastAsia="zh-CN"/>
        </w:rPr>
        <w:t>, it</w:t>
      </w:r>
      <w:r w:rsidR="00E142A4">
        <w:rPr>
          <w:lang w:val="en-GB" w:eastAsia="zh-CN"/>
        </w:rPr>
        <w:t xml:space="preserve"> was agreed that the legacy pattern for SSB with 120kHz SCS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E142A4">
            <w:pPr>
              <w:numPr>
                <w:ilvl w:val="0"/>
                <w:numId w:val="5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E142A4">
            <w:pPr>
              <w:numPr>
                <w:ilvl w:val="0"/>
                <w:numId w:val="5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EE77BB">
            <w:pPr>
              <w:numPr>
                <w:ilvl w:val="1"/>
                <w:numId w:val="5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0F4C8705" w:rsidR="00F41D1B" w:rsidRDefault="00E142A4" w:rsidP="00EE77BB">
      <w:pPr>
        <w:rPr>
          <w:lang w:val="en-GB" w:eastAsia="zh-CN"/>
        </w:rPr>
      </w:pPr>
      <w:r>
        <w:rPr>
          <w:lang w:val="en-GB" w:eastAsia="zh-CN"/>
        </w:rPr>
        <w:t>In RAN1#10</w:t>
      </w:r>
      <w:r w:rsidRPr="005E17FB">
        <w:rPr>
          <w:lang w:val="en-GB" w:eastAsia="zh-CN"/>
        </w:rPr>
        <w:t>4e</w:t>
      </w:r>
      <w:r w:rsidR="00FA1B7B" w:rsidRPr="005E17FB">
        <w:rPr>
          <w:lang w:val="en-GB" w:eastAsia="zh-CN"/>
        </w:rPr>
        <w:t xml:space="preserve"> [2]</w:t>
      </w:r>
      <w:r w:rsidRPr="005E17FB">
        <w:rPr>
          <w:lang w:val="en-GB" w:eastAsia="zh-CN"/>
        </w:rPr>
        <w:t>, i</w:t>
      </w:r>
      <w:r w:rsidR="00446EDE" w:rsidRPr="005E17FB">
        <w:rPr>
          <w:rFonts w:hint="eastAsia"/>
          <w:lang w:val="en-GB" w:eastAsia="zh-CN"/>
        </w:rPr>
        <w:t>t</w:t>
      </w:r>
      <w:r w:rsidR="00446EDE">
        <w:rPr>
          <w:rFonts w:hint="eastAsia"/>
          <w:lang w:val="en-GB" w:eastAsia="zh-CN"/>
        </w:rPr>
        <w:t xml:space="preserve"> </w:t>
      </w:r>
      <w:r w:rsidR="00446EDE">
        <w:rPr>
          <w:lang w:val="en-GB" w:eastAsia="zh-CN"/>
        </w:rPr>
        <w:t>was agreed that the reserving symbol gap between SSB positions for beam switch</w:t>
      </w:r>
      <w:r w:rsidR="00235B9B">
        <w:rPr>
          <w:lang w:val="en-GB" w:eastAsia="zh-CN"/>
        </w:rPr>
        <w:t>ing</w:t>
      </w:r>
      <w:r w:rsidR="00446EDE">
        <w:rPr>
          <w:lang w:val="en-GB" w:eastAsia="zh-CN"/>
        </w:rPr>
        <w:t xml:space="preserve"> and the reserving gap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446EDE">
            <w:pPr>
              <w:numPr>
                <w:ilvl w:val="0"/>
                <w:numId w:val="50"/>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446EDE">
            <w:pPr>
              <w:numPr>
                <w:ilvl w:val="1"/>
                <w:numId w:val="50"/>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lastRenderedPageBreak/>
              <w:t>FFS: whether symbol gap is needed for only 960 kHz or both 480 and 960 kHz.</w:t>
            </w:r>
          </w:p>
          <w:p w14:paraId="69481C91" w14:textId="77777777" w:rsidR="00446EDE" w:rsidRPr="00446EDE" w:rsidRDefault="00446EDE" w:rsidP="00446EDE">
            <w:pPr>
              <w:numPr>
                <w:ilvl w:val="0"/>
                <w:numId w:val="50"/>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446EDE">
            <w:pPr>
              <w:numPr>
                <w:ilvl w:val="0"/>
                <w:numId w:val="50"/>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2FCE1CE4" w:rsidR="00446EDE" w:rsidRPr="00235B9B" w:rsidRDefault="00E142A4" w:rsidP="00446EDE">
      <w:pPr>
        <w:rPr>
          <w:lang w:val="en-GB" w:eastAsia="zh-CN"/>
        </w:rPr>
      </w:pPr>
      <w:r>
        <w:rPr>
          <w:lang w:val="en-GB" w:eastAsia="zh-CN"/>
        </w:rPr>
        <w:lastRenderedPageBreak/>
        <w:t>In RAN1#1</w:t>
      </w:r>
      <w:r w:rsidRPr="005E17FB">
        <w:rPr>
          <w:lang w:val="en-GB" w:eastAsia="zh-CN"/>
        </w:rPr>
        <w:t>04e</w:t>
      </w:r>
      <w:r w:rsidR="00FA1B7B" w:rsidRPr="005E17FB">
        <w:rPr>
          <w:lang w:val="en-GB" w:eastAsia="zh-CN"/>
        </w:rPr>
        <w:t xml:space="preserve"> [2]</w:t>
      </w:r>
      <w:r w:rsidRPr="005E17FB">
        <w:rPr>
          <w:lang w:val="en-GB" w:eastAsia="zh-CN"/>
        </w:rPr>
        <w:t>, it</w:t>
      </w:r>
      <w:r>
        <w:rPr>
          <w:lang w:val="en-GB" w:eastAsia="zh-CN"/>
        </w:rPr>
        <w:t xml:space="preserve"> was agreed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C666C4">
        <w:tc>
          <w:tcPr>
            <w:tcW w:w="9307" w:type="dxa"/>
          </w:tcPr>
          <w:p w14:paraId="30F048C8"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03CA7134" w:rsidR="00F41D1B" w:rsidRDefault="00235B9B" w:rsidP="00EE77BB">
      <w:pPr>
        <w:rPr>
          <w:lang w:eastAsia="zh-CN"/>
        </w:rPr>
      </w:pPr>
      <w:r>
        <w:rPr>
          <w:lang w:eastAsia="zh-CN"/>
        </w:rPr>
        <w:t>I</w:t>
      </w:r>
      <w:r>
        <w:rPr>
          <w:rFonts w:hint="eastAsia"/>
          <w:lang w:eastAsia="zh-CN"/>
        </w:rPr>
        <w:t xml:space="preserve">f </w:t>
      </w:r>
      <w:r>
        <w:rPr>
          <w:lang w:eastAsia="zh-CN"/>
        </w:rPr>
        <w:t>the symbol gap between SSB positions is agreed to be supported, the SSB pattern of Case A/C for SSB with 15/30kHz SCS can be considered, in which at least two symbols are reserved as gap between each two adjacent SSBs.</w:t>
      </w:r>
    </w:p>
    <w:p w14:paraId="67DBE8C1" w14:textId="62E8DFAA" w:rsidR="00235B9B" w:rsidRDefault="00235B9B" w:rsidP="00EE77BB">
      <w:pPr>
        <w:rPr>
          <w:b/>
          <w:i/>
          <w:lang w:eastAsia="zh-CN"/>
        </w:rPr>
      </w:pPr>
      <w:r>
        <w:rPr>
          <w:b/>
          <w:i/>
          <w:lang w:eastAsia="zh-CN"/>
        </w:rPr>
        <w:t xml:space="preserve">Proposal </w:t>
      </w:r>
      <w:r w:rsidR="001A5618">
        <w:rPr>
          <w:b/>
          <w:i/>
          <w:lang w:eastAsia="zh-CN"/>
        </w:rPr>
        <w:t>4</w:t>
      </w:r>
      <w:r>
        <w:rPr>
          <w:b/>
          <w:i/>
          <w:lang w:eastAsia="zh-CN"/>
        </w:rPr>
        <w:t>:</w:t>
      </w:r>
      <w:r w:rsidRPr="00235B9B">
        <w:rPr>
          <w:b/>
          <w:i/>
          <w:lang w:eastAsia="zh-CN"/>
        </w:rPr>
        <w:t xml:space="preserve"> I</w:t>
      </w:r>
      <w:r w:rsidRPr="00235B9B">
        <w:rPr>
          <w:rFonts w:hint="eastAsia"/>
          <w:b/>
          <w:i/>
          <w:lang w:eastAsia="zh-CN"/>
        </w:rPr>
        <w:t xml:space="preserve">f </w:t>
      </w:r>
      <w:r w:rsidRPr="00235B9B">
        <w:rPr>
          <w:b/>
          <w:i/>
          <w:lang w:eastAsia="zh-CN"/>
        </w:rPr>
        <w:t>the symbol gap between SSB positions is agreed to be supported, the SSB pattern of Case A/C for SSB with 15/30kHz SCS can be considered</w:t>
      </w:r>
      <w:r w:rsidR="00586031">
        <w:rPr>
          <w:b/>
          <w:i/>
          <w:lang w:eastAsia="zh-CN"/>
        </w:rPr>
        <w:t xml:space="preserve"> for SSB with 480/960kHz SCS</w:t>
      </w:r>
      <w:r w:rsidRPr="00235B9B">
        <w:rPr>
          <w:b/>
          <w:i/>
          <w:lang w:eastAsia="zh-CN"/>
        </w:rPr>
        <w:t>.</w:t>
      </w:r>
    </w:p>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24B4C2DE" w:rsidR="00F41D1B" w:rsidRDefault="00E142A4" w:rsidP="00EE77BB">
      <w:pPr>
        <w:rPr>
          <w:lang w:val="en-GB" w:eastAsia="zh-CN"/>
        </w:rPr>
      </w:pPr>
      <w:r>
        <w:rPr>
          <w:lang w:val="en-GB" w:eastAsia="zh-CN"/>
        </w:rPr>
        <w:t>In RAN1#10</w:t>
      </w:r>
      <w:r w:rsidRPr="005E17FB">
        <w:rPr>
          <w:lang w:val="en-GB" w:eastAsia="zh-CN"/>
        </w:rPr>
        <w:t>4e</w:t>
      </w:r>
      <w:r w:rsidR="00FA1B7B" w:rsidRPr="005E17FB">
        <w:rPr>
          <w:lang w:val="en-GB" w:eastAsia="zh-CN"/>
        </w:rPr>
        <w:t xml:space="preserve"> [2]</w:t>
      </w:r>
      <w:r w:rsidRPr="005E17FB">
        <w:rPr>
          <w:lang w:val="en-GB" w:eastAsia="zh-CN"/>
        </w:rPr>
        <w:t>, s</w:t>
      </w:r>
      <w:r w:rsidR="00D63D32" w:rsidRPr="005E17FB">
        <w:rPr>
          <w:lang w:val="en-GB" w:eastAsia="zh-CN"/>
        </w:rPr>
        <w:t>o</w:t>
      </w:r>
      <w:r w:rsidR="00D63D32">
        <w:rPr>
          <w:lang w:val="en-GB" w:eastAsia="zh-CN"/>
        </w:rPr>
        <w:t>me agreements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F51200">
            <w:pPr>
              <w:numPr>
                <w:ilvl w:val="2"/>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F51200">
            <w:pPr>
              <w:numPr>
                <w:ilvl w:val="0"/>
                <w:numId w:val="32"/>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F51200">
            <w:pPr>
              <w:numPr>
                <w:ilvl w:val="1"/>
                <w:numId w:val="32"/>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2DBD3392" w:rsidR="00586031" w:rsidRDefault="00586031" w:rsidP="00586031">
      <w:pPr>
        <w:rPr>
          <w:lang w:val="en-GB" w:eastAsia="zh-CN"/>
        </w:rPr>
      </w:pPr>
      <w:r>
        <w:rPr>
          <w:lang w:val="en-GB" w:eastAsia="zh-CN"/>
        </w:rPr>
        <w:t>I</w:t>
      </w:r>
      <w:r>
        <w:rPr>
          <w:rFonts w:hint="eastAsia"/>
          <w:lang w:val="en-GB" w:eastAsia="zh-CN"/>
        </w:rPr>
        <w:t xml:space="preserve">n </w:t>
      </w:r>
      <w:r>
        <w:rPr>
          <w:lang w:val="en-GB" w:eastAsia="zh-CN"/>
        </w:rPr>
        <w:t>RAN1#104bis</w:t>
      </w:r>
      <w:r w:rsidRPr="005E17FB">
        <w:rPr>
          <w:lang w:val="en-GB" w:eastAsia="zh-CN"/>
        </w:rPr>
        <w:t>-e</w:t>
      </w:r>
      <w:r w:rsidR="00FA1B7B" w:rsidRPr="005E17FB">
        <w:rPr>
          <w:lang w:val="en-GB" w:eastAsia="zh-CN"/>
        </w:rPr>
        <w:t xml:space="preserve"> [</w:t>
      </w:r>
      <w:r w:rsidR="00E26E37" w:rsidRPr="005E17FB">
        <w:rPr>
          <w:lang w:val="en-GB" w:eastAsia="zh-CN"/>
        </w:rPr>
        <w:t>6</w:t>
      </w:r>
      <w:r w:rsidR="00FA1B7B" w:rsidRPr="005E17FB">
        <w:rPr>
          <w:lang w:val="en-GB" w:eastAsia="zh-CN"/>
        </w:rPr>
        <w:t>]</w:t>
      </w:r>
      <w:r w:rsidRPr="005E17FB">
        <w:rPr>
          <w:lang w:val="en-GB" w:eastAsia="zh-CN"/>
        </w:rPr>
        <w:t>, i</w:t>
      </w:r>
      <w:r>
        <w:rPr>
          <w:lang w:val="en-GB" w:eastAsia="zh-CN"/>
        </w:rPr>
        <w:t>t was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4160BD">
        <w:tc>
          <w:tcPr>
            <w:tcW w:w="9307" w:type="dxa"/>
          </w:tcPr>
          <w:p w14:paraId="3E329315" w14:textId="77777777" w:rsidR="00586031" w:rsidRPr="00E142A4" w:rsidRDefault="00586031" w:rsidP="004160BD">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t>Agreement:</w:t>
            </w:r>
          </w:p>
          <w:p w14:paraId="35416FE9" w14:textId="77777777" w:rsidR="00586031" w:rsidRPr="00E142A4" w:rsidRDefault="00586031" w:rsidP="004160BD">
            <w:pPr>
              <w:numPr>
                <w:ilvl w:val="0"/>
                <w:numId w:val="50"/>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4160BD">
            <w:pPr>
              <w:numPr>
                <w:ilvl w:val="0"/>
                <w:numId w:val="50"/>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4160BD">
            <w:pPr>
              <w:numPr>
                <w:ilvl w:val="1"/>
                <w:numId w:val="50"/>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4160BD">
            <w:pPr>
              <w:numPr>
                <w:ilvl w:val="1"/>
                <w:numId w:val="50"/>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4160BD">
            <w:pPr>
              <w:numPr>
                <w:ilvl w:val="1"/>
                <w:numId w:val="50"/>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4160BD">
            <w:pPr>
              <w:numPr>
                <w:ilvl w:val="1"/>
                <w:numId w:val="50"/>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applicability of DBTW design for 120kHz to SSB with 480kHz and 960kHz SCS</w:t>
            </w:r>
          </w:p>
          <w:p w14:paraId="74BF599C" w14:textId="77777777" w:rsidR="00586031" w:rsidRPr="00E142A4" w:rsidRDefault="00586031" w:rsidP="004160BD">
            <w:pPr>
              <w:numPr>
                <w:ilvl w:val="1"/>
                <w:numId w:val="50"/>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 xml:space="preserve">Support mechanism to indicate or inform that DBTW is enabled/disabled for both IDLE and </w:t>
            </w:r>
            <w:r w:rsidRPr="00E142A4">
              <w:rPr>
                <w:rFonts w:eastAsia="Batang"/>
                <w:sz w:val="20"/>
                <w:szCs w:val="20"/>
                <w:lang w:val="en-GB" w:eastAsia="zh-CN"/>
              </w:rPr>
              <w:lastRenderedPageBreak/>
              <w:t>CONNECTED mode UEs</w:t>
            </w:r>
          </w:p>
          <w:p w14:paraId="6BDDA7C9" w14:textId="77777777" w:rsidR="00586031" w:rsidRPr="00E142A4" w:rsidRDefault="00586031" w:rsidP="004160BD">
            <w:pPr>
              <w:numPr>
                <w:ilvl w:val="2"/>
                <w:numId w:val="50"/>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4160BD">
            <w:pPr>
              <w:numPr>
                <w:ilvl w:val="2"/>
                <w:numId w:val="50"/>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4160BD">
            <w:pPr>
              <w:numPr>
                <w:ilvl w:val="2"/>
                <w:numId w:val="50"/>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4612C270" w:rsidR="006418AB" w:rsidRDefault="006418AB" w:rsidP="006418AB">
      <w:pPr>
        <w:pStyle w:val="Heading3"/>
        <w:rPr>
          <w:lang w:eastAsia="zh-CN"/>
        </w:rPr>
      </w:pPr>
      <w:r>
        <w:rPr>
          <w:lang w:eastAsia="zh-CN"/>
        </w:rPr>
        <w:t xml:space="preserve">Support of </w:t>
      </w:r>
      <w:r w:rsidR="00DA49EA">
        <w:rPr>
          <w:lang w:eastAsia="zh-CN"/>
        </w:rPr>
        <w:t>DBTW</w:t>
      </w:r>
    </w:p>
    <w:p w14:paraId="710EC24D" w14:textId="3E3D2F74" w:rsidR="00DA49EA" w:rsidRDefault="00BB27C7" w:rsidP="00EE77BB">
      <w:pPr>
        <w:rPr>
          <w:lang w:val="en-GB" w:eastAsia="zh-CN"/>
        </w:rPr>
      </w:pPr>
      <w:r>
        <w:rPr>
          <w:lang w:val="en-GB" w:eastAsia="zh-CN"/>
        </w:rPr>
        <w:t xml:space="preserve">DBTW in R16 NR-U is actually the SSB transmission window, and only SSBs should be confined in DBTW. </w:t>
      </w:r>
    </w:p>
    <w:p w14:paraId="7EFC6782" w14:textId="341BE229" w:rsidR="00DA49EA" w:rsidRDefault="00DA49EA" w:rsidP="00EE77BB">
      <w:pPr>
        <w:rPr>
          <w:lang w:val="en-GB" w:eastAsia="zh-CN"/>
        </w:rPr>
      </w:pPr>
    </w:p>
    <w:p w14:paraId="2CC00328" w14:textId="2B33E5B4" w:rsidR="00DA49EA" w:rsidRPr="00CF040E" w:rsidRDefault="00DA49EA" w:rsidP="00EE77BB">
      <w:pPr>
        <w:rPr>
          <w:b/>
          <w:u w:val="single"/>
          <w:lang w:val="en-GB" w:eastAsia="zh-CN"/>
        </w:rPr>
      </w:pPr>
      <w:r w:rsidRPr="00CF040E">
        <w:rPr>
          <w:b/>
          <w:u w:val="single"/>
          <w:lang w:val="en-GB" w:eastAsia="zh-CN"/>
        </w:rPr>
        <w:t>“no LBT” for SSB</w:t>
      </w:r>
    </w:p>
    <w:p w14:paraId="1C6EA5F8" w14:textId="09475B8D" w:rsidR="00DA49EA" w:rsidRDefault="002B69E4" w:rsidP="00DA49EA">
      <w:pPr>
        <w:rPr>
          <w:lang w:val="en-GB" w:eastAsia="zh-CN"/>
        </w:rPr>
      </w:pPr>
      <w:r>
        <w:rPr>
          <w:lang w:val="en-GB" w:eastAsia="zh-CN"/>
        </w:rPr>
        <w:t xml:space="preserve">In some companies’ view, </w:t>
      </w:r>
      <w:r>
        <w:rPr>
          <w:rFonts w:hint="eastAsia"/>
          <w:lang w:val="en-GB" w:eastAsia="zh-CN"/>
        </w:rPr>
        <w:t xml:space="preserve">LBT exempt operation </w:t>
      </w:r>
      <w:r>
        <w:rPr>
          <w:lang w:val="en-GB" w:eastAsia="zh-CN"/>
        </w:rPr>
        <w:t>can allow</w:t>
      </w:r>
      <w:r>
        <w:rPr>
          <w:rFonts w:hint="eastAsia"/>
          <w:lang w:val="en-GB" w:eastAsia="zh-CN"/>
        </w:rPr>
        <w:t xml:space="preserve"> </w:t>
      </w:r>
      <w:r>
        <w:rPr>
          <w:lang w:val="en-GB" w:eastAsia="zh-CN"/>
        </w:rPr>
        <w:t>“no LBT” for SSB, and thus DBTW seems useless for “no LBT” for SSB.</w:t>
      </w:r>
      <w:r w:rsidR="00DA49EA">
        <w:rPr>
          <w:rFonts w:hint="eastAsia"/>
          <w:lang w:val="en-GB" w:eastAsia="zh-CN"/>
        </w:rPr>
        <w:t xml:space="preserve"> Ho</w:t>
      </w:r>
      <w:r w:rsidR="00DA49EA">
        <w:rPr>
          <w:lang w:val="en-GB" w:eastAsia="zh-CN"/>
        </w:rPr>
        <w:t xml:space="preserve">wever, </w:t>
      </w:r>
      <w:r w:rsidR="00DA49EA" w:rsidRPr="005E17FB">
        <w:rPr>
          <w:lang w:val="en-GB" w:eastAsia="zh-CN"/>
        </w:rPr>
        <w:t>SSB transmission with LBT is agreed to be supported in RAN1#104e [2].</w:t>
      </w:r>
    </w:p>
    <w:tbl>
      <w:tblPr>
        <w:tblStyle w:val="TableGrid"/>
        <w:tblW w:w="0" w:type="auto"/>
        <w:tblLook w:val="04A0" w:firstRow="1" w:lastRow="0" w:firstColumn="1" w:lastColumn="0" w:noHBand="0" w:noVBand="1"/>
      </w:tblPr>
      <w:tblGrid>
        <w:gridCol w:w="9307"/>
      </w:tblGrid>
      <w:tr w:rsidR="00DA49EA" w14:paraId="4FCF7E48" w14:textId="77777777" w:rsidTr="009C5E9D">
        <w:tc>
          <w:tcPr>
            <w:tcW w:w="9307" w:type="dxa"/>
          </w:tcPr>
          <w:p w14:paraId="5BE1E5CC" w14:textId="77777777" w:rsidR="00DA49EA" w:rsidRPr="004F5687" w:rsidRDefault="00DA49EA" w:rsidP="009C5E9D">
            <w:pPr>
              <w:overflowPunct w:val="0"/>
              <w:adjustRightInd/>
              <w:spacing w:after="0" w:line="252" w:lineRule="auto"/>
              <w:rPr>
                <w:rFonts w:ascii="Times" w:eastAsia="Batang" w:hAnsi="Times" w:cs="Times"/>
                <w:sz w:val="20"/>
                <w:szCs w:val="20"/>
                <w:highlight w:val="green"/>
              </w:rPr>
            </w:pPr>
            <w:r w:rsidRPr="004F5687">
              <w:rPr>
                <w:rFonts w:ascii="Times" w:eastAsia="Batang" w:hAnsi="Times" w:cs="Times"/>
                <w:sz w:val="20"/>
                <w:szCs w:val="20"/>
                <w:highlight w:val="green"/>
              </w:rPr>
              <w:t>Agreement:</w:t>
            </w:r>
          </w:p>
          <w:p w14:paraId="0439A0A0" w14:textId="77777777" w:rsidR="00DA49EA" w:rsidRPr="004F5687" w:rsidRDefault="00DA49EA" w:rsidP="009C5E9D">
            <w:pPr>
              <w:numPr>
                <w:ilvl w:val="0"/>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 xml:space="preserve">SSB transmission with LBT is supported, at least when the conditions for contention exempt short control signalling based SSB transmission is not met </w:t>
            </w:r>
          </w:p>
          <w:p w14:paraId="31D3C19D" w14:textId="77777777" w:rsidR="00DA49EA" w:rsidRPr="004F5687" w:rsidRDefault="00DA49EA" w:rsidP="009C5E9D">
            <w:pPr>
              <w:numPr>
                <w:ilvl w:val="1"/>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Note the channel access for SSB with LBT may not be different from a normal COT with multiple beams</w:t>
            </w:r>
          </w:p>
          <w:p w14:paraId="23B77350" w14:textId="77777777" w:rsidR="00DA49EA" w:rsidRPr="004F5687" w:rsidRDefault="00DA49EA" w:rsidP="009C5E9D">
            <w:pPr>
              <w:numPr>
                <w:ilvl w:val="1"/>
                <w:numId w:val="53"/>
              </w:numPr>
              <w:overflowPunct w:val="0"/>
              <w:autoSpaceDE/>
              <w:autoSpaceDN/>
              <w:adjustRightInd/>
              <w:snapToGrid/>
              <w:spacing w:after="0" w:line="252" w:lineRule="auto"/>
              <w:jc w:val="left"/>
              <w:rPr>
                <w:rFonts w:ascii="Times" w:eastAsia="Batang" w:hAnsi="Times" w:cs="Times"/>
                <w:sz w:val="20"/>
                <w:szCs w:val="20"/>
                <w:lang w:val="en-GB" w:eastAsia="x-none"/>
              </w:rPr>
            </w:pPr>
            <w:r w:rsidRPr="004F5687">
              <w:rPr>
                <w:rFonts w:ascii="Times" w:eastAsia="Batang" w:hAnsi="Times" w:cs="Times"/>
                <w:sz w:val="20"/>
                <w:szCs w:val="20"/>
                <w:lang w:val="en-GB" w:eastAsia="x-none"/>
              </w:rPr>
              <w:t>FFS: If any difference from a multi-beam COT LBT needs to be introduced</w:t>
            </w:r>
          </w:p>
        </w:tc>
      </w:tr>
    </w:tbl>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1A4BDA88" w14:textId="6EBAA3D5" w:rsidR="00DA49EA" w:rsidRDefault="00DA49EA" w:rsidP="00703207">
      <w:pPr>
        <w:rPr>
          <w:lang w:val="en-GB" w:eastAsia="zh-CN"/>
        </w:rPr>
      </w:pPr>
      <w:r>
        <w:rPr>
          <w:lang w:val="en-GB" w:eastAsia="zh-CN"/>
        </w:rPr>
        <w:t>Usually, DBTW can support candidate SSB position more than SSB beams. Thus it seems DBTW will increase UE complexity largely, but it is not true.</w:t>
      </w:r>
    </w:p>
    <w:p w14:paraId="65F161F3" w14:textId="4BD03BC3"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only detect up to two candidate SSB positions as RAN4 requirement. Therefore, the increase of UE complexity is slight.</w:t>
      </w:r>
    </w:p>
    <w:p w14:paraId="7847A4A1" w14:textId="5704A485" w:rsidR="002D3BA6" w:rsidRPr="00715A09" w:rsidRDefault="002D3BA6" w:rsidP="002D3BA6">
      <w:pPr>
        <w:rPr>
          <w:b/>
          <w:i/>
          <w:lang w:val="en-GB" w:eastAsia="zh-CN"/>
        </w:rPr>
      </w:pPr>
      <w:r w:rsidRPr="00715A09">
        <w:rPr>
          <w:rFonts w:hint="eastAsia"/>
          <w:b/>
          <w:i/>
          <w:lang w:val="en-GB" w:eastAsia="zh-CN"/>
        </w:rPr>
        <w:t xml:space="preserve">Observation </w:t>
      </w:r>
      <w:r>
        <w:rPr>
          <w:b/>
          <w:i/>
          <w:lang w:val="en-GB" w:eastAsia="zh-CN"/>
        </w:rPr>
        <w:t>6</w:t>
      </w:r>
      <w:r w:rsidRPr="00715A09">
        <w:rPr>
          <w:rFonts w:hint="eastAsia"/>
          <w:b/>
          <w:i/>
          <w:lang w:val="en-GB" w:eastAsia="zh-CN"/>
        </w:rPr>
        <w:t xml:space="preserv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t>LBT exempt operation may not be applicable in some cases. For example, duration of 64 SSB beams with 120kHz SCS exceeds 10ms within an observation period of 100ms duration, if the default 20ms SSB burst periodicity is used.</w:t>
      </w:r>
    </w:p>
    <w:p w14:paraId="24416BCE" w14:textId="3200C77F"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in SIB1,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493907D6" w:rsidR="00563422" w:rsidRDefault="00563422" w:rsidP="00563422">
      <w:pPr>
        <w:rPr>
          <w:b/>
          <w:i/>
          <w:lang w:val="en-GB" w:eastAsia="zh-CN"/>
        </w:rPr>
      </w:pPr>
      <w:r w:rsidRPr="00715A09">
        <w:rPr>
          <w:rFonts w:hint="eastAsia"/>
          <w:b/>
          <w:i/>
          <w:lang w:val="en-GB" w:eastAsia="zh-CN"/>
        </w:rPr>
        <w:t xml:space="preserve">Observation </w:t>
      </w:r>
      <w:r w:rsidR="00FA1B7B">
        <w:rPr>
          <w:b/>
          <w:i/>
          <w:lang w:val="en-GB" w:eastAsia="zh-CN"/>
        </w:rPr>
        <w:t>7</w:t>
      </w:r>
      <w:r w:rsidRPr="00715A09">
        <w:rPr>
          <w:rFonts w:hint="eastAsia"/>
          <w:b/>
          <w:i/>
          <w:lang w:val="en-GB" w:eastAsia="zh-CN"/>
        </w:rPr>
        <w:t xml:space="preserve">: </w:t>
      </w:r>
      <w:r w:rsidR="002B69E4" w:rsidRPr="002B69E4">
        <w:rPr>
          <w:b/>
          <w:i/>
          <w:lang w:val="en-GB" w:eastAsia="zh-CN"/>
        </w:rPr>
        <w:t>DBTW can reduce the number of SSB beams with 120kHz SCS to satisfy the condition of LBT exempt operation</w:t>
      </w:r>
      <w:r w:rsidRPr="00715A09">
        <w:rPr>
          <w:b/>
          <w:i/>
          <w:lang w:val="en-GB" w:eastAsia="zh-CN"/>
        </w:rPr>
        <w:t>.</w:t>
      </w:r>
    </w:p>
    <w:p w14:paraId="1953659D" w14:textId="77777777" w:rsidR="002B69E4" w:rsidRDefault="002B69E4" w:rsidP="00EE77BB">
      <w:pPr>
        <w:rPr>
          <w:lang w:val="en-GB" w:eastAsia="zh-CN"/>
        </w:rPr>
      </w:pPr>
    </w:p>
    <w:p w14:paraId="1F23C01E" w14:textId="6385A68D" w:rsidR="00563422" w:rsidRPr="00563422" w:rsidRDefault="00563422" w:rsidP="00EE77BB">
      <w:pPr>
        <w:rPr>
          <w:lang w:val="en-GB" w:eastAsia="zh-CN"/>
        </w:rPr>
      </w:pPr>
      <w:r>
        <w:rPr>
          <w:lang w:val="en-GB" w:eastAsia="zh-CN"/>
        </w:rPr>
        <w:lastRenderedPageBreak/>
        <w:t>As a conclusion, we propose to support DBTW.</w:t>
      </w:r>
    </w:p>
    <w:p w14:paraId="207EC2E5" w14:textId="243FBF2E" w:rsidR="00446EDE" w:rsidRDefault="00586031" w:rsidP="00EE77BB">
      <w:pPr>
        <w:rPr>
          <w:b/>
          <w:i/>
          <w:lang w:eastAsia="zh-CN"/>
        </w:rPr>
      </w:pPr>
      <w:r>
        <w:rPr>
          <w:b/>
          <w:i/>
          <w:lang w:eastAsia="zh-CN"/>
        </w:rPr>
        <w:t xml:space="preserve">Proposal </w:t>
      </w:r>
      <w:r w:rsidR="001A5618">
        <w:rPr>
          <w:b/>
          <w:i/>
          <w:lang w:eastAsia="zh-CN"/>
        </w:rPr>
        <w:t>5</w:t>
      </w:r>
      <w:r w:rsidR="00446EDE">
        <w:rPr>
          <w:b/>
          <w:i/>
          <w:lang w:eastAsia="zh-CN"/>
        </w:rPr>
        <w:t>: DBTW can be supported.</w:t>
      </w:r>
    </w:p>
    <w:p w14:paraId="22885254" w14:textId="631BBA6C" w:rsidR="004D2BB9" w:rsidRPr="00586031" w:rsidRDefault="004D2BB9" w:rsidP="00EE77BB">
      <w:pPr>
        <w:rPr>
          <w:lang w:eastAsia="zh-CN"/>
        </w:rPr>
      </w:pPr>
    </w:p>
    <w:p w14:paraId="1BFBF8F2" w14:textId="5874A3F1" w:rsidR="00BB7338" w:rsidRDefault="00BB7338" w:rsidP="0075679E">
      <w:pPr>
        <w:pStyle w:val="Heading3"/>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t xml:space="preserve">Fortunately, SSB transmission can be with no-LBT if SSB belongs to contention exemption short control signalling, so the SSB-based TRS validation can make the T/F tracking based on SSB/TRS as reliable as possible in connected mode. </w:t>
      </w:r>
    </w:p>
    <w:p w14:paraId="39F83722" w14:textId="77777777" w:rsidR="00381757" w:rsidRPr="009952A1" w:rsidRDefault="00381757" w:rsidP="00381757">
      <w:pPr>
        <w:rPr>
          <w:b/>
          <w:i/>
          <w:lang w:val="en-GB" w:eastAsia="zh-CN"/>
        </w:rPr>
      </w:pPr>
      <w:r w:rsidRPr="009952A1">
        <w:rPr>
          <w:b/>
          <w:i/>
          <w:lang w:val="en-GB" w:eastAsia="zh-CN"/>
        </w:rPr>
        <w:t xml:space="preserve">Observation </w:t>
      </w:r>
      <w:r>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7F62839C" w:rsidR="00F94485" w:rsidRPr="009952A1" w:rsidRDefault="009952A1" w:rsidP="00EE77BB">
      <w:pPr>
        <w:rPr>
          <w:b/>
          <w:i/>
          <w:lang w:val="en-GB" w:eastAsia="zh-CN"/>
        </w:rPr>
      </w:pPr>
      <w:r w:rsidRPr="009952A1">
        <w:rPr>
          <w:rFonts w:hint="eastAsia"/>
          <w:b/>
          <w:i/>
          <w:lang w:val="en-GB" w:eastAsia="zh-CN"/>
        </w:rPr>
        <w:t xml:space="preserve">Observation </w:t>
      </w:r>
      <w:r w:rsidR="00FA1B7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6344D5EA" w:rsidR="00BB7338" w:rsidRPr="009952A1" w:rsidRDefault="009952A1" w:rsidP="00EE77BB">
      <w:pPr>
        <w:rPr>
          <w:b/>
          <w:i/>
          <w:lang w:val="en-GB" w:eastAsia="zh-CN"/>
        </w:rPr>
      </w:pPr>
      <w:r w:rsidRPr="009952A1">
        <w:rPr>
          <w:rFonts w:hint="eastAsia"/>
          <w:b/>
          <w:i/>
          <w:lang w:val="en-GB" w:eastAsia="zh-CN"/>
        </w:rPr>
        <w:t xml:space="preserve">Proposal </w:t>
      </w:r>
      <w:r w:rsidR="001A5618">
        <w:rPr>
          <w:b/>
          <w:i/>
          <w:lang w:val="en-GB" w:eastAsia="zh-CN"/>
        </w:rPr>
        <w:t>6</w:t>
      </w:r>
      <w:r w:rsidRPr="009952A1">
        <w:rPr>
          <w:rFonts w:hint="eastAsia"/>
          <w:b/>
          <w:i/>
          <w:lang w:val="en-GB" w:eastAsia="zh-CN"/>
        </w:rPr>
        <w:t xml:space="preserve">: </w:t>
      </w:r>
      <w:r w:rsidRPr="009952A1">
        <w:rPr>
          <w:b/>
          <w:i/>
          <w:lang w:val="en-GB" w:eastAsia="zh-CN"/>
        </w:rPr>
        <w:t>The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1" w:name="_Ref494215420"/>
      <w:r>
        <w:t>Conclusion</w:t>
      </w:r>
    </w:p>
    <w:p w14:paraId="1F1720F8" w14:textId="62CF61B9" w:rsidR="00EA7570" w:rsidRDefault="004142DB" w:rsidP="001C37BA">
      <w:pPr>
        <w:spacing w:beforeLines="50" w:before="120" w:after="0"/>
        <w:rPr>
          <w:color w:val="000000"/>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48E4EFBE" w14:textId="022B319C" w:rsidR="001A5618" w:rsidRPr="001A5618" w:rsidRDefault="001A5618" w:rsidP="001A5618">
      <w:pPr>
        <w:rPr>
          <w:b/>
          <w:i/>
          <w:lang w:eastAsia="zh-CN"/>
        </w:rPr>
      </w:pPr>
      <w:r>
        <w:rPr>
          <w:b/>
          <w:i/>
          <w:lang w:eastAsia="zh-CN"/>
        </w:rPr>
        <w:t>Proposal 1: SSB with 240kHz SCS can be down-prioritized.</w:t>
      </w:r>
    </w:p>
    <w:p w14:paraId="21A7C855" w14:textId="77777777" w:rsidR="002557A7" w:rsidRDefault="002557A7" w:rsidP="002557A7">
      <w:pPr>
        <w:rPr>
          <w:b/>
          <w:i/>
          <w:lang w:eastAsia="zh-CN"/>
        </w:rPr>
      </w:pPr>
      <w:r>
        <w:rPr>
          <w:b/>
          <w:i/>
          <w:lang w:eastAsia="zh-CN"/>
        </w:rPr>
        <w:lastRenderedPageBreak/>
        <w:t xml:space="preserve">Proposal 2: SSB with 480/960kHz SCS can be supported for the case where </w:t>
      </w:r>
      <w:r w:rsidRPr="000655B2">
        <w:rPr>
          <w:b/>
          <w:i/>
          <w:lang w:eastAsia="zh-CN"/>
        </w:rPr>
        <w:t xml:space="preserve">SSB is </w:t>
      </w:r>
      <w:r>
        <w:rPr>
          <w:b/>
          <w:i/>
          <w:lang w:eastAsia="zh-CN"/>
        </w:rPr>
        <w:t>configured with</w:t>
      </w:r>
      <w:r w:rsidRPr="000655B2">
        <w:rPr>
          <w:b/>
          <w:i/>
          <w:lang w:eastAsia="zh-CN"/>
        </w:rPr>
        <w:t xml:space="preserve"> Type0-PDCCH</w:t>
      </w:r>
      <w:r>
        <w:rPr>
          <w:b/>
          <w:i/>
          <w:lang w:eastAsia="zh-CN"/>
        </w:rPr>
        <w:t>.</w:t>
      </w:r>
    </w:p>
    <w:p w14:paraId="31DCC241" w14:textId="77777777" w:rsidR="00494763" w:rsidRDefault="00494763" w:rsidP="00494763">
      <w:pPr>
        <w:rPr>
          <w:b/>
          <w:i/>
          <w:lang w:eastAsia="zh-CN"/>
        </w:rPr>
      </w:pPr>
      <w:r>
        <w:rPr>
          <w:b/>
          <w:i/>
          <w:lang w:eastAsia="zh-CN"/>
        </w:rPr>
        <w:t xml:space="preserve">Proposal 3: SSB with 480/960kHz SCS can be supported for the case where </w:t>
      </w:r>
      <w:r w:rsidRPr="000655B2">
        <w:rPr>
          <w:b/>
          <w:i/>
          <w:lang w:eastAsia="zh-CN"/>
        </w:rPr>
        <w:t xml:space="preserve">SSB is </w:t>
      </w:r>
      <w:r>
        <w:rPr>
          <w:b/>
          <w:i/>
          <w:lang w:eastAsia="zh-CN"/>
        </w:rPr>
        <w:t>used for initial cell selection, if the following conditions are satisfied:</w:t>
      </w:r>
    </w:p>
    <w:p w14:paraId="131611D8" w14:textId="2121B9A6" w:rsidR="00494763" w:rsidRDefault="00494763" w:rsidP="00494763">
      <w:pPr>
        <w:pStyle w:val="ListParagraph"/>
        <w:numPr>
          <w:ilvl w:val="0"/>
          <w:numId w:val="30"/>
        </w:numPr>
        <w:ind w:firstLineChars="0"/>
        <w:rPr>
          <w:b/>
          <w:i/>
          <w:lang w:eastAsia="zh-CN"/>
        </w:rPr>
      </w:pPr>
      <w:r w:rsidRPr="000655B2">
        <w:rPr>
          <w:b/>
          <w:i/>
          <w:lang w:eastAsia="zh-CN"/>
        </w:rPr>
        <w:t xml:space="preserve">The </w:t>
      </w:r>
      <w:r>
        <w:rPr>
          <w:b/>
          <w:i/>
          <w:lang w:eastAsia="zh-CN"/>
        </w:rPr>
        <w:t xml:space="preserve">sync </w:t>
      </w:r>
      <w:r w:rsidRPr="000655B2">
        <w:rPr>
          <w:b/>
          <w:i/>
          <w:lang w:eastAsia="zh-CN"/>
        </w:rPr>
        <w:t>raster for 480/960kHz SSB is sparse enough</w:t>
      </w:r>
      <w:r>
        <w:rPr>
          <w:b/>
          <w:i/>
          <w:lang w:eastAsia="zh-CN"/>
        </w:rPr>
        <w:t>;</w:t>
      </w:r>
    </w:p>
    <w:p w14:paraId="3895D259" w14:textId="167B4BC2" w:rsidR="007239E1" w:rsidRPr="00494763" w:rsidRDefault="00494763" w:rsidP="00494763">
      <w:pPr>
        <w:pStyle w:val="ListParagraph"/>
        <w:numPr>
          <w:ilvl w:val="0"/>
          <w:numId w:val="30"/>
        </w:numPr>
        <w:ind w:firstLineChars="0"/>
        <w:rPr>
          <w:rFonts w:hint="eastAsia"/>
          <w:b/>
          <w:i/>
          <w:lang w:eastAsia="zh-CN"/>
        </w:rPr>
      </w:pPr>
      <w:r w:rsidRPr="00494763">
        <w:rPr>
          <w:b/>
          <w:i/>
          <w:lang w:eastAsia="zh-CN"/>
        </w:rPr>
        <w:t>Initial cell selection with 480/960kHz SSB is an optional UE capability, and to allow UE only supporting initial cell selection with 120kHz SSB to access a cell gNB should guarantee 120kHz SSB is deployed in the cell.</w:t>
      </w:r>
    </w:p>
    <w:p w14:paraId="423147D0" w14:textId="69DC7FEC" w:rsidR="00586031" w:rsidRPr="00586031" w:rsidRDefault="00586031" w:rsidP="00586031">
      <w:pPr>
        <w:rPr>
          <w:b/>
          <w:i/>
          <w:lang w:eastAsia="zh-CN"/>
        </w:rPr>
      </w:pPr>
      <w:r w:rsidRPr="00586031">
        <w:rPr>
          <w:b/>
          <w:i/>
          <w:lang w:eastAsia="zh-CN"/>
        </w:rPr>
        <w:t xml:space="preserve">Proposal </w:t>
      </w:r>
      <w:r w:rsidR="001A5618">
        <w:rPr>
          <w:b/>
          <w:i/>
          <w:lang w:eastAsia="zh-CN"/>
        </w:rPr>
        <w:t>4</w:t>
      </w:r>
      <w:r w:rsidRPr="00586031">
        <w:rPr>
          <w:b/>
          <w:i/>
          <w:lang w:eastAsia="zh-CN"/>
        </w:rPr>
        <w:t>: I</w:t>
      </w:r>
      <w:r w:rsidRPr="00586031">
        <w:rPr>
          <w:rFonts w:hint="eastAsia"/>
          <w:b/>
          <w:i/>
          <w:lang w:eastAsia="zh-CN"/>
        </w:rPr>
        <w:t xml:space="preserve">f </w:t>
      </w:r>
      <w:r w:rsidRPr="00586031">
        <w:rPr>
          <w:b/>
          <w:i/>
          <w:lang w:eastAsia="zh-CN"/>
        </w:rPr>
        <w:t>the symbol gap between SSB positions is agreed to be supported, the SSB pattern of Case A/C for SSB with 15/30kHz SCS can be considered for SSB with 480/960kHz SCS.</w:t>
      </w:r>
    </w:p>
    <w:p w14:paraId="4103BABA" w14:textId="4F400DB7" w:rsidR="00586031" w:rsidRDefault="00586031" w:rsidP="00586031">
      <w:pPr>
        <w:rPr>
          <w:b/>
          <w:i/>
          <w:lang w:eastAsia="zh-CN"/>
        </w:rPr>
      </w:pPr>
      <w:r>
        <w:rPr>
          <w:b/>
          <w:i/>
          <w:lang w:eastAsia="zh-CN"/>
        </w:rPr>
        <w:t xml:space="preserve">Proposal </w:t>
      </w:r>
      <w:r w:rsidR="001A5618">
        <w:rPr>
          <w:b/>
          <w:i/>
          <w:lang w:eastAsia="zh-CN"/>
        </w:rPr>
        <w:t>5</w:t>
      </w:r>
      <w:r>
        <w:rPr>
          <w:b/>
          <w:i/>
          <w:lang w:eastAsia="zh-CN"/>
        </w:rPr>
        <w:t>: DBTW can be supported.</w:t>
      </w:r>
    </w:p>
    <w:p w14:paraId="18A51569" w14:textId="2C79F680" w:rsidR="00586031" w:rsidRPr="009952A1" w:rsidRDefault="00586031" w:rsidP="00586031">
      <w:pPr>
        <w:rPr>
          <w:b/>
          <w:i/>
          <w:lang w:val="en-GB" w:eastAsia="zh-CN"/>
        </w:rPr>
      </w:pPr>
      <w:r w:rsidRPr="009952A1">
        <w:rPr>
          <w:rFonts w:hint="eastAsia"/>
          <w:b/>
          <w:i/>
          <w:lang w:val="en-GB" w:eastAsia="zh-CN"/>
        </w:rPr>
        <w:t xml:space="preserve">Proposal </w:t>
      </w:r>
      <w:r w:rsidR="001A5618">
        <w:rPr>
          <w:b/>
          <w:i/>
          <w:lang w:val="en-GB" w:eastAsia="zh-CN"/>
        </w:rPr>
        <w:t>6</w:t>
      </w:r>
      <w:r w:rsidRPr="009952A1">
        <w:rPr>
          <w:rFonts w:hint="eastAsia"/>
          <w:b/>
          <w:i/>
          <w:lang w:val="en-GB" w:eastAsia="zh-CN"/>
        </w:rPr>
        <w:t xml:space="preserve">: </w:t>
      </w:r>
      <w:r w:rsidRPr="009952A1">
        <w:rPr>
          <w:b/>
          <w:i/>
          <w:lang w:val="en-GB" w:eastAsia="zh-CN"/>
        </w:rPr>
        <w:t>The SSB-based TRS/CSI-RS validation can be supported.</w:t>
      </w:r>
    </w:p>
    <w:p w14:paraId="420BFDDD" w14:textId="10332587" w:rsidR="00FD65D8" w:rsidRPr="005841E5"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747B0FD9" w:rsidR="007819F1" w:rsidRPr="00A27511" w:rsidRDefault="00110C1E" w:rsidP="00EA7570">
      <w:pPr>
        <w:pStyle w:val="ListParagraph"/>
        <w:numPr>
          <w:ilvl w:val="0"/>
          <w:numId w:val="27"/>
        </w:numPr>
        <w:ind w:firstLineChars="0"/>
        <w:rPr>
          <w:rFonts w:cs="Arial"/>
        </w:rPr>
      </w:pPr>
      <w:bookmarkStart w:id="2" w:name="OLE_LINK1"/>
      <w:bookmarkStart w:id="3" w:name="OLE_LINK2"/>
      <w:bookmarkEnd w:id="1"/>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2"/>
      <w:bookmarkEnd w:id="3"/>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7EFBCFE6" w14:textId="16DAE99F"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6C864FFD" w:rsidR="00FA1B7B" w:rsidRPr="00CB55AC"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sectPr w:rsidR="00FA1B7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05163" w14:textId="77777777" w:rsidR="000A6A8E" w:rsidRDefault="000A6A8E" w:rsidP="00921B36">
      <w:pPr>
        <w:spacing w:after="0"/>
      </w:pPr>
      <w:r>
        <w:separator/>
      </w:r>
    </w:p>
  </w:endnote>
  <w:endnote w:type="continuationSeparator" w:id="0">
    <w:p w14:paraId="107320CC" w14:textId="77777777" w:rsidR="000A6A8E" w:rsidRDefault="000A6A8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4ED56" w14:textId="77777777" w:rsidR="000A6A8E" w:rsidRDefault="000A6A8E" w:rsidP="00921B36">
      <w:pPr>
        <w:spacing w:after="0"/>
      </w:pPr>
      <w:r>
        <w:separator/>
      </w:r>
    </w:p>
  </w:footnote>
  <w:footnote w:type="continuationSeparator" w:id="0">
    <w:p w14:paraId="1A3988A5" w14:textId="77777777" w:rsidR="000A6A8E" w:rsidRDefault="000A6A8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EE53DD"/>
    <w:multiLevelType w:val="multilevel"/>
    <w:tmpl w:val="00EE5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D5B0A"/>
    <w:multiLevelType w:val="multilevel"/>
    <w:tmpl w:val="C72EE550"/>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D830D99"/>
    <w:multiLevelType w:val="multilevel"/>
    <w:tmpl w:val="CB6EB12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7B53D0"/>
    <w:multiLevelType w:val="multilevel"/>
    <w:tmpl w:val="1A06A21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481AE5"/>
    <w:multiLevelType w:val="multilevel"/>
    <w:tmpl w:val="DD6E89C4"/>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996F0A"/>
    <w:multiLevelType w:val="multilevel"/>
    <w:tmpl w:val="36223B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123BF"/>
    <w:multiLevelType w:val="multilevel"/>
    <w:tmpl w:val="13B8DDB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944266D"/>
    <w:multiLevelType w:val="multilevel"/>
    <w:tmpl w:val="AD02ABAA"/>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80420D"/>
    <w:multiLevelType w:val="multilevel"/>
    <w:tmpl w:val="7C60CA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9C46C4"/>
    <w:multiLevelType w:val="multilevel"/>
    <w:tmpl w:val="41F6FD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D322E7D"/>
    <w:multiLevelType w:val="multilevel"/>
    <w:tmpl w:val="3E78EC9A"/>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0F2283F"/>
    <w:multiLevelType w:val="multilevel"/>
    <w:tmpl w:val="7C2C415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545F0236"/>
    <w:multiLevelType w:val="multilevel"/>
    <w:tmpl w:val="FC108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1926FD"/>
    <w:multiLevelType w:val="multilevel"/>
    <w:tmpl w:val="00C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5D2C46"/>
    <w:multiLevelType w:val="multilevel"/>
    <w:tmpl w:val="45DECED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6C32403"/>
    <w:multiLevelType w:val="multilevel"/>
    <w:tmpl w:val="8FC4CAD0"/>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C10F9D"/>
    <w:multiLevelType w:val="multilevel"/>
    <w:tmpl w:val="51886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9A0E4D"/>
    <w:multiLevelType w:val="multilevel"/>
    <w:tmpl w:val="A6E87DBC"/>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47"/>
  </w:num>
  <w:num w:numId="3">
    <w:abstractNumId w:val="0"/>
  </w:num>
  <w:num w:numId="4">
    <w:abstractNumId w:val="22"/>
  </w:num>
  <w:num w:numId="5">
    <w:abstractNumId w:val="53"/>
  </w:num>
  <w:num w:numId="6">
    <w:abstractNumId w:val="49"/>
  </w:num>
  <w:num w:numId="7">
    <w:abstractNumId w:val="26"/>
  </w:num>
  <w:num w:numId="8">
    <w:abstractNumId w:val="50"/>
  </w:num>
  <w:num w:numId="9">
    <w:abstractNumId w:val="6"/>
  </w:num>
  <w:num w:numId="10">
    <w:abstractNumId w:val="27"/>
  </w:num>
  <w:num w:numId="11">
    <w:abstractNumId w:val="29"/>
  </w:num>
  <w:num w:numId="12">
    <w:abstractNumId w:val="55"/>
  </w:num>
  <w:num w:numId="13">
    <w:abstractNumId w:val="30"/>
  </w:num>
  <w:num w:numId="14">
    <w:abstractNumId w:val="52"/>
  </w:num>
  <w:num w:numId="15">
    <w:abstractNumId w:val="24"/>
  </w:num>
  <w:num w:numId="16">
    <w:abstractNumId w:val="40"/>
  </w:num>
  <w:num w:numId="17">
    <w:abstractNumId w:val="28"/>
  </w:num>
  <w:num w:numId="18">
    <w:abstractNumId w:val="15"/>
  </w:num>
  <w:num w:numId="19">
    <w:abstractNumId w:val="2"/>
  </w:num>
  <w:num w:numId="20">
    <w:abstractNumId w:val="5"/>
  </w:num>
  <w:num w:numId="21">
    <w:abstractNumId w:val="33"/>
  </w:num>
  <w:num w:numId="22">
    <w:abstractNumId w:val="34"/>
  </w:num>
  <w:num w:numId="23">
    <w:abstractNumId w:val="18"/>
  </w:num>
  <w:num w:numId="24">
    <w:abstractNumId w:val="20"/>
  </w:num>
  <w:num w:numId="25">
    <w:abstractNumId w:val="19"/>
  </w:num>
  <w:num w:numId="26">
    <w:abstractNumId w:val="14"/>
  </w:num>
  <w:num w:numId="27">
    <w:abstractNumId w:val="12"/>
  </w:num>
  <w:num w:numId="28">
    <w:abstractNumId w:val="48"/>
  </w:num>
  <w:num w:numId="29">
    <w:abstractNumId w:val="3"/>
  </w:num>
  <w:num w:numId="30">
    <w:abstractNumId w:val="39"/>
  </w:num>
  <w:num w:numId="31">
    <w:abstractNumId w:val="1"/>
  </w:num>
  <w:num w:numId="32">
    <w:abstractNumId w:val="38"/>
  </w:num>
  <w:num w:numId="33">
    <w:abstractNumId w:val="4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54"/>
  </w:num>
  <w:num w:numId="52">
    <w:abstractNumId w:val="37"/>
  </w:num>
  <w:num w:numId="53">
    <w:abstractNumId w:val="46"/>
  </w:num>
  <w:num w:numId="54">
    <w:abstractNumId w:val="13"/>
  </w:num>
  <w:num w:numId="55">
    <w:abstractNumId w:val="16"/>
  </w:num>
  <w:num w:numId="56">
    <w:abstractNumId w:val="44"/>
  </w:num>
  <w:num w:numId="57">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52324-623C-4481-89C3-A1F51819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6</cp:revision>
  <cp:lastPrinted>2015-03-27T14:25:00Z</cp:lastPrinted>
  <dcterms:created xsi:type="dcterms:W3CDTF">2021-05-11T07:59:00Z</dcterms:created>
  <dcterms:modified xsi:type="dcterms:W3CDTF">2021-05-12T01:53:00Z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